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2A0CA">
      <w:pPr>
        <w:spacing w:before="156" w:beforeLines="50" w:after="156" w:afterLines="50" w:line="360" w:lineRule="auto"/>
        <w:jc w:val="center"/>
        <w:outlineLvl w:val="0"/>
        <w:rPr>
          <w:rFonts w:hint="eastAsia"/>
          <w:b/>
          <w:bCs/>
          <w:color w:val="auto"/>
          <w:sz w:val="28"/>
          <w:szCs w:val="28"/>
          <w:highlight w:val="none"/>
        </w:rPr>
      </w:pPr>
      <w:bookmarkStart w:id="0" w:name="_Toc435514849"/>
      <w:bookmarkStart w:id="1" w:name="_Toc435115054"/>
      <w:bookmarkStart w:id="2" w:name="_Toc532374033"/>
      <w:r>
        <w:rPr>
          <w:rFonts w:hint="eastAsia"/>
          <w:b/>
          <w:bCs/>
          <w:color w:val="auto"/>
          <w:sz w:val="28"/>
          <w:szCs w:val="28"/>
          <w:highlight w:val="none"/>
        </w:rPr>
        <w:t>用户需求书</w:t>
      </w:r>
      <w:bookmarkEnd w:id="0"/>
      <w:bookmarkEnd w:id="1"/>
      <w:bookmarkEnd w:id="2"/>
    </w:p>
    <w:p w14:paraId="306B2572">
      <w:pPr>
        <w:spacing w:before="156" w:beforeLines="50" w:after="156" w:afterLines="50" w:line="360" w:lineRule="auto"/>
        <w:jc w:val="left"/>
        <w:outlineLvl w:val="0"/>
        <w:rPr>
          <w:rFonts w:hint="eastAsia" w:ascii="宋体" w:hAnsi="宋体" w:eastAsia="宋体" w:cs="Courier New"/>
          <w:b/>
          <w:color w:val="auto"/>
          <w:kern w:val="2"/>
          <w:sz w:val="21"/>
          <w:szCs w:val="21"/>
          <w:lang w:val="en-US" w:eastAsia="zh-CN" w:bidi="ar-SA"/>
        </w:rPr>
      </w:pPr>
      <w:r>
        <w:rPr>
          <w:rFonts w:hint="eastAsia" w:ascii="宋体" w:hAnsi="宋体" w:eastAsia="宋体" w:cs="Courier New"/>
          <w:b/>
          <w:color w:val="auto"/>
          <w:kern w:val="2"/>
          <w:sz w:val="21"/>
          <w:szCs w:val="21"/>
          <w:lang w:val="en-US" w:eastAsia="zh-CN" w:bidi="ar-SA"/>
        </w:rPr>
        <w:t>一、项目概况</w:t>
      </w:r>
    </w:p>
    <w:p w14:paraId="6E54261F">
      <w:pPr>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1.项目名称：广州市启新学校花山二期标识系统采购项目</w:t>
      </w:r>
    </w:p>
    <w:p w14:paraId="429DC11A">
      <w:pPr>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2.采购人：广州市启新学校</w:t>
      </w:r>
    </w:p>
    <w:p w14:paraId="118E885C">
      <w:pPr>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lang w:val="en-US" w:eastAsia="zh-CN"/>
        </w:rPr>
        <w:t>3.服务地点：</w:t>
      </w:r>
      <w:r>
        <w:t>采购人指定的地点</w:t>
      </w:r>
    </w:p>
    <w:p w14:paraId="4A784B69">
      <w:pPr>
        <w:spacing w:line="360" w:lineRule="auto"/>
        <w:ind w:firstLine="420" w:firstLineChars="200"/>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w:t>
      </w:r>
      <w:bookmarkStart w:id="3" w:name="_GoBack"/>
      <w:bookmarkEnd w:id="3"/>
      <w:r>
        <w:rPr>
          <w:rFonts w:hint="eastAsia" w:ascii="宋体" w:hAnsi="宋体" w:eastAsia="宋体" w:cs="宋体"/>
          <w:bCs/>
          <w:color w:val="auto"/>
          <w:sz w:val="21"/>
          <w:szCs w:val="21"/>
          <w:highlight w:val="none"/>
          <w:lang w:val="en-US" w:eastAsia="zh-CN"/>
        </w:rPr>
        <w:t>.</w:t>
      </w:r>
      <w:r>
        <w:t>报价应包括物料的深化设计、制作、供货、其他附件（报价有特别说明除外）、安装配件、包装、安装后清运垃圾、应支付的对专利权和版权、设计或其他知识产权而需要向其他方支付的版税</w:t>
      </w:r>
      <w:r>
        <w:rPr>
          <w:rFonts w:hint="eastAsia"/>
          <w:lang w:eastAsia="zh-CN"/>
        </w:rPr>
        <w:t>、</w:t>
      </w:r>
      <w:r>
        <w:t xml:space="preserve">一切税费（包括关税、增值税等）、运费、保险费、仓储费、人工费、安装等响应和履约过程可预见或不可预见的一切费用，采购人不再支付除此之外的其他任何费用。 </w:t>
      </w:r>
    </w:p>
    <w:tbl>
      <w:tblPr>
        <w:tblStyle w:val="2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6"/>
        <w:gridCol w:w="4034"/>
      </w:tblGrid>
      <w:tr w14:paraId="6543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632" w:type="pct"/>
            <w:noWrap w:val="0"/>
            <w:vAlign w:val="center"/>
          </w:tcPr>
          <w:p w14:paraId="39F961FD">
            <w:pPr>
              <w:adjustRightInd w:val="0"/>
              <w:snapToGrid w:val="0"/>
              <w:jc w:val="center"/>
              <w:rPr>
                <w:rFonts w:ascii="宋体"/>
                <w:b w:val="0"/>
                <w:bCs w:val="0"/>
                <w:color w:val="auto"/>
                <w:szCs w:val="20"/>
                <w:highlight w:val="none"/>
              </w:rPr>
            </w:pPr>
            <w:r>
              <w:rPr>
                <w:rFonts w:hint="eastAsia" w:ascii="宋体"/>
                <w:b w:val="0"/>
                <w:bCs w:val="0"/>
                <w:color w:val="auto"/>
                <w:szCs w:val="20"/>
                <w:highlight w:val="none"/>
              </w:rPr>
              <w:t>采购内容</w:t>
            </w:r>
          </w:p>
        </w:tc>
        <w:tc>
          <w:tcPr>
            <w:tcW w:w="2367" w:type="pct"/>
            <w:noWrap w:val="0"/>
            <w:vAlign w:val="center"/>
          </w:tcPr>
          <w:p w14:paraId="73D03FA3">
            <w:pPr>
              <w:adjustRightInd w:val="0"/>
              <w:snapToGrid w:val="0"/>
              <w:jc w:val="center"/>
              <w:rPr>
                <w:rFonts w:ascii="宋体"/>
                <w:b w:val="0"/>
                <w:bCs w:val="0"/>
                <w:color w:val="auto"/>
                <w:szCs w:val="20"/>
                <w:highlight w:val="none"/>
              </w:rPr>
            </w:pPr>
            <w:r>
              <w:rPr>
                <w:rFonts w:hint="eastAsia" w:ascii="宋体"/>
                <w:b w:val="0"/>
                <w:bCs w:val="0"/>
                <w:color w:val="auto"/>
                <w:szCs w:val="21"/>
                <w:highlight w:val="none"/>
              </w:rPr>
              <w:t>服务期</w:t>
            </w:r>
          </w:p>
        </w:tc>
      </w:tr>
      <w:tr w14:paraId="09A7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632" w:type="pct"/>
            <w:shd w:val="clear" w:color="auto" w:fill="auto"/>
            <w:noWrap w:val="0"/>
            <w:vAlign w:val="center"/>
          </w:tcPr>
          <w:p w14:paraId="407B818F">
            <w:pPr>
              <w:adjustRightInd w:val="0"/>
              <w:snapToGrid w:val="0"/>
              <w:jc w:val="center"/>
              <w:rPr>
                <w:rFonts w:hint="eastAsia" w:ascii="宋体" w:hAnsi="Times New Roman" w:eastAsia="宋体" w:cs="Times New Roman"/>
                <w:b w:val="0"/>
                <w:bCs w:val="0"/>
                <w:color w:val="auto"/>
                <w:kern w:val="2"/>
                <w:sz w:val="21"/>
                <w:szCs w:val="20"/>
                <w:highlight w:val="none"/>
                <w:lang w:val="en-US" w:eastAsia="zh-CN" w:bidi="ar-SA"/>
              </w:rPr>
            </w:pPr>
            <w:r>
              <w:rPr>
                <w:rFonts w:hint="eastAsia" w:ascii="宋体" w:hAnsi="Times New Roman" w:eastAsia="宋体" w:cs="Times New Roman"/>
                <w:b w:val="0"/>
                <w:bCs w:val="0"/>
                <w:color w:val="auto"/>
                <w:kern w:val="2"/>
                <w:sz w:val="21"/>
                <w:szCs w:val="20"/>
                <w:highlight w:val="none"/>
                <w:lang w:val="en-US" w:eastAsia="zh-CN" w:bidi="ar-SA"/>
              </w:rPr>
              <w:t>宣传设计及宣传品制作采购</w:t>
            </w:r>
          </w:p>
        </w:tc>
        <w:tc>
          <w:tcPr>
            <w:tcW w:w="2367" w:type="pct"/>
            <w:shd w:val="clear" w:color="auto" w:fill="auto"/>
            <w:noWrap w:val="0"/>
            <w:vAlign w:val="center"/>
          </w:tcPr>
          <w:p w14:paraId="1BB0D79E">
            <w:pPr>
              <w:adjustRightInd w:val="0"/>
              <w:snapToGrid w:val="0"/>
              <w:jc w:val="center"/>
              <w:rPr>
                <w:rFonts w:hint="eastAsia" w:ascii="宋体" w:hAnsi="Times New Roman" w:eastAsia="宋体" w:cs="Times New Roman"/>
                <w:b w:val="0"/>
                <w:bCs w:val="0"/>
                <w:color w:val="auto"/>
                <w:kern w:val="2"/>
                <w:sz w:val="21"/>
                <w:szCs w:val="20"/>
                <w:highlight w:val="none"/>
                <w:lang w:val="en-US" w:eastAsia="zh-CN" w:bidi="ar-SA"/>
              </w:rPr>
            </w:pPr>
            <w:r>
              <w:rPr>
                <w:rFonts w:hint="eastAsia" w:ascii="宋体" w:hAnsi="宋体"/>
                <w:b w:val="0"/>
                <w:bCs w:val="0"/>
                <w:color w:val="auto"/>
                <w:szCs w:val="21"/>
                <w:highlight w:val="none"/>
              </w:rPr>
              <w:t>自合同签订之日</w:t>
            </w:r>
            <w:r>
              <w:rPr>
                <w:rFonts w:hint="eastAsia" w:ascii="宋体" w:hAnsi="宋体"/>
                <w:b w:val="0"/>
                <w:bCs w:val="0"/>
                <w:color w:val="auto"/>
                <w:szCs w:val="21"/>
                <w:highlight w:val="none"/>
                <w:lang w:val="en-US" w:eastAsia="zh-CN"/>
              </w:rPr>
              <w:t>起</w:t>
            </w:r>
            <w:r>
              <w:rPr>
                <w:rFonts w:hint="eastAsia" w:ascii="宋体" w:hAnsi="宋体"/>
                <w:b w:val="0"/>
                <w:bCs w:val="0"/>
                <w:color w:val="auto"/>
                <w:szCs w:val="21"/>
                <w:highlight w:val="none"/>
              </w:rPr>
              <w:t>至服务完毕止</w:t>
            </w:r>
          </w:p>
        </w:tc>
      </w:tr>
    </w:tbl>
    <w:p w14:paraId="5D61A130">
      <w:pPr>
        <w:pStyle w:val="11"/>
        <w:numPr>
          <w:ilvl w:val="0"/>
          <w:numId w:val="0"/>
        </w:numPr>
        <w:tabs>
          <w:tab w:val="left" w:pos="540"/>
        </w:tabs>
        <w:snapToGrid w:val="0"/>
        <w:spacing w:line="360" w:lineRule="auto"/>
        <w:ind w:left="420" w:leftChars="0" w:hanging="420" w:firstLineChars="0"/>
        <w:rPr>
          <w:rFonts w:hint="eastAsia" w:ascii="宋体" w:hAnsi="宋体" w:eastAsia="宋体" w:cs="宋体"/>
          <w:b/>
          <w:color w:val="auto"/>
          <w:sz w:val="21"/>
          <w:szCs w:val="21"/>
          <w:highlight w:val="none"/>
        </w:rPr>
      </w:pPr>
      <w:r>
        <w:rPr>
          <w:rFonts w:hint="eastAsia" w:hAnsi="宋体" w:eastAsia="宋体" w:cs="Courier New"/>
          <w:b/>
          <w:color w:val="auto"/>
          <w:kern w:val="2"/>
          <w:sz w:val="21"/>
          <w:szCs w:val="21"/>
          <w:highlight w:val="none"/>
          <w:lang w:val="en-US" w:eastAsia="zh-CN" w:bidi="ar-SA"/>
        </w:rPr>
        <w:t>二</w:t>
      </w:r>
      <w:r>
        <w:rPr>
          <w:rFonts w:hint="eastAsia" w:ascii="宋体" w:hAnsi="宋体" w:eastAsia="宋体" w:cs="Courier New"/>
          <w:b/>
          <w:color w:val="auto"/>
          <w:kern w:val="2"/>
          <w:sz w:val="21"/>
          <w:szCs w:val="21"/>
          <w:highlight w:val="none"/>
          <w:lang w:val="en-US" w:eastAsia="zh-CN" w:bidi="ar-SA"/>
        </w:rPr>
        <w:t>、</w:t>
      </w:r>
      <w:r>
        <w:rPr>
          <w:rFonts w:hint="eastAsia" w:ascii="宋体" w:hAnsi="宋体" w:eastAsia="宋体" w:cs="宋体"/>
          <w:b/>
          <w:color w:val="auto"/>
          <w:sz w:val="21"/>
          <w:szCs w:val="21"/>
          <w:highlight w:val="none"/>
        </w:rPr>
        <w:t>服务内容</w:t>
      </w:r>
    </w:p>
    <w:p w14:paraId="1698AB8C">
      <w:pPr>
        <w:spacing w:line="360" w:lineRule="auto"/>
        <w:ind w:firstLine="420" w:firstLineChars="200"/>
        <w:jc w:val="left"/>
        <w:rPr>
          <w:rFonts w:hint="eastAsia" w:cstheme="minorBidi"/>
          <w:sz w:val="21"/>
          <w:szCs w:val="24"/>
          <w:lang w:val="en-US" w:eastAsia="zh-CN"/>
        </w:rPr>
      </w:pPr>
      <w:r>
        <w:rPr>
          <w:rFonts w:asciiTheme="minorHAnsi" w:hAnsiTheme="minorHAnsi" w:eastAsiaTheme="minorEastAsia" w:cstheme="minorBidi"/>
          <w:sz w:val="21"/>
          <w:szCs w:val="24"/>
        </w:rPr>
        <w:t>本项目包含校园标识系统深化设计、原材料采购、生产制作、供货运输、装卸搬运、仓储保管、现场安装施工、成品保护、垃圾清运、</w:t>
      </w:r>
      <w:r>
        <w:rPr>
          <w:rFonts w:hint="eastAsia" w:cstheme="minorBidi"/>
          <w:sz w:val="21"/>
          <w:szCs w:val="24"/>
          <w:lang w:val="en-US" w:eastAsia="zh-CN"/>
        </w:rPr>
        <w:t>验收</w:t>
      </w:r>
      <w:r>
        <w:rPr>
          <w:rFonts w:asciiTheme="minorHAnsi" w:hAnsiTheme="minorHAnsi" w:eastAsiaTheme="minorEastAsia" w:cstheme="minorBidi"/>
          <w:sz w:val="21"/>
          <w:szCs w:val="24"/>
        </w:rPr>
        <w:t>资料移交、保修维保等全部工作，所有费用包含在合同总价内。 宣传设计、宣传品制作及标识系统实施主要工作包含：</w:t>
      </w:r>
      <w:r>
        <w:rPr>
          <w:rFonts w:hint="eastAsia" w:cstheme="minorBidi"/>
          <w:sz w:val="21"/>
          <w:szCs w:val="24"/>
          <w:lang w:val="en-US" w:eastAsia="zh-CN"/>
        </w:rPr>
        <w:t xml:space="preserve"> </w:t>
      </w:r>
    </w:p>
    <w:p w14:paraId="3D89F1DC">
      <w:pPr>
        <w:spacing w:line="360" w:lineRule="auto"/>
        <w:ind w:firstLine="420" w:firstLineChars="200"/>
        <w:jc w:val="left"/>
        <w:rPr>
          <w:rFonts w:asciiTheme="minorHAnsi" w:hAnsiTheme="minorHAnsi" w:eastAsiaTheme="minorEastAsia" w:cstheme="minorBidi"/>
          <w:sz w:val="21"/>
          <w:szCs w:val="24"/>
        </w:rPr>
      </w:pPr>
      <w:r>
        <w:rPr>
          <w:rFonts w:asciiTheme="minorHAnsi" w:hAnsiTheme="minorHAnsi" w:eastAsiaTheme="minorEastAsia" w:cstheme="minorBidi"/>
          <w:sz w:val="21"/>
          <w:szCs w:val="24"/>
        </w:rPr>
        <w:t xml:space="preserve">1. 宣传品设计喷绘、展架的设计、制作、张贴（布置）； </w:t>
      </w:r>
    </w:p>
    <w:p w14:paraId="3BFF7325">
      <w:pPr>
        <w:spacing w:line="360" w:lineRule="auto"/>
        <w:ind w:firstLine="420" w:firstLineChars="200"/>
        <w:rPr>
          <w:rFonts w:asciiTheme="minorHAnsi" w:hAnsiTheme="minorHAnsi" w:eastAsiaTheme="minorEastAsia" w:cstheme="minorBidi"/>
          <w:sz w:val="21"/>
          <w:szCs w:val="24"/>
        </w:rPr>
      </w:pPr>
      <w:r>
        <w:rPr>
          <w:rFonts w:asciiTheme="minorHAnsi" w:hAnsiTheme="minorHAnsi" w:eastAsiaTheme="minorEastAsia" w:cstheme="minorBidi"/>
          <w:sz w:val="21"/>
          <w:szCs w:val="24"/>
        </w:rPr>
        <w:t xml:space="preserve">2. 宣传板、标牌、宣传栏、相框及牌匾等的设计、制作、安装及维护； </w:t>
      </w:r>
    </w:p>
    <w:p w14:paraId="68E349CC">
      <w:pPr>
        <w:spacing w:line="360" w:lineRule="auto"/>
        <w:ind w:firstLine="420" w:firstLineChars="200"/>
        <w:rPr>
          <w:rFonts w:asciiTheme="minorHAnsi" w:hAnsiTheme="minorHAnsi" w:eastAsiaTheme="minorEastAsia" w:cstheme="minorBidi"/>
          <w:sz w:val="21"/>
          <w:szCs w:val="24"/>
        </w:rPr>
      </w:pPr>
      <w:r>
        <w:rPr>
          <w:rFonts w:asciiTheme="minorHAnsi" w:hAnsiTheme="minorHAnsi" w:eastAsiaTheme="minorEastAsia" w:cstheme="minorBidi"/>
          <w:sz w:val="21"/>
          <w:szCs w:val="24"/>
        </w:rPr>
        <w:t xml:space="preserve">3. 指引指示牌、门牌、楼层牌、疏散标识、地贴等的设计、制作、安装及维护； </w:t>
      </w:r>
    </w:p>
    <w:p w14:paraId="57495531">
      <w:pPr>
        <w:spacing w:line="360" w:lineRule="auto"/>
        <w:ind w:firstLine="420" w:firstLineChars="200"/>
        <w:rPr>
          <w:rFonts w:asciiTheme="minorHAnsi" w:hAnsiTheme="minorHAnsi" w:eastAsiaTheme="minorEastAsia" w:cstheme="minorBidi"/>
          <w:sz w:val="21"/>
          <w:szCs w:val="24"/>
        </w:rPr>
      </w:pPr>
      <w:r>
        <w:rPr>
          <w:rFonts w:asciiTheme="minorHAnsi" w:hAnsiTheme="minorHAnsi" w:eastAsiaTheme="minorEastAsia" w:cstheme="minorBidi"/>
          <w:sz w:val="21"/>
          <w:szCs w:val="24"/>
        </w:rPr>
        <w:t xml:space="preserve">4. 背景板、文化墙面、立体字、发光字、精神堡垒、浮雕的深化设计、制作； </w:t>
      </w:r>
    </w:p>
    <w:p w14:paraId="2D85F978">
      <w:pPr>
        <w:spacing w:line="360" w:lineRule="auto"/>
        <w:ind w:firstLine="420" w:firstLineChars="200"/>
        <w:rPr>
          <w:rFonts w:asciiTheme="minorHAnsi" w:hAnsiTheme="minorHAnsi" w:eastAsiaTheme="minorEastAsia" w:cstheme="minorBidi"/>
          <w:sz w:val="21"/>
          <w:szCs w:val="24"/>
        </w:rPr>
      </w:pPr>
      <w:r>
        <w:rPr>
          <w:rFonts w:asciiTheme="minorHAnsi" w:hAnsiTheme="minorHAnsi" w:eastAsiaTheme="minorEastAsia" w:cstheme="minorBidi"/>
          <w:sz w:val="21"/>
          <w:szCs w:val="24"/>
        </w:rPr>
        <w:t xml:space="preserve">5. 背景板、签名板、横幅的设计、制作、运输与安装； </w:t>
      </w:r>
    </w:p>
    <w:p w14:paraId="1B07760C">
      <w:pPr>
        <w:spacing w:line="360" w:lineRule="auto"/>
        <w:ind w:firstLine="420" w:firstLineChars="200"/>
        <w:rPr>
          <w:rFonts w:asciiTheme="minorHAnsi" w:hAnsiTheme="minorHAnsi" w:eastAsiaTheme="minorEastAsia" w:cstheme="minorBidi"/>
          <w:sz w:val="21"/>
          <w:szCs w:val="24"/>
        </w:rPr>
      </w:pPr>
      <w:r>
        <w:rPr>
          <w:rFonts w:hint="eastAsia" w:cstheme="minorBidi"/>
          <w:sz w:val="21"/>
          <w:szCs w:val="24"/>
          <w:lang w:val="en-US" w:eastAsia="zh-CN"/>
        </w:rPr>
        <w:t>6</w:t>
      </w:r>
      <w:r>
        <w:rPr>
          <w:rFonts w:asciiTheme="minorHAnsi" w:hAnsiTheme="minorHAnsi" w:eastAsiaTheme="minorEastAsia" w:cstheme="minorBidi"/>
          <w:sz w:val="21"/>
          <w:szCs w:val="24"/>
        </w:rPr>
        <w:t>. 项目完工后</w:t>
      </w:r>
      <w:r>
        <w:rPr>
          <w:rFonts w:hint="eastAsia" w:cstheme="minorBidi"/>
          <w:sz w:val="21"/>
          <w:szCs w:val="24"/>
          <w:lang w:val="en-US" w:eastAsia="zh-CN"/>
        </w:rPr>
        <w:t>验收表</w:t>
      </w:r>
      <w:r>
        <w:rPr>
          <w:rFonts w:asciiTheme="minorHAnsi" w:hAnsiTheme="minorHAnsi" w:eastAsiaTheme="minorEastAsia" w:cstheme="minorBidi"/>
          <w:sz w:val="21"/>
          <w:szCs w:val="24"/>
        </w:rPr>
        <w:t>、</w:t>
      </w:r>
      <w:r>
        <w:rPr>
          <w:rFonts w:hint="eastAsia" w:cstheme="minorBidi"/>
          <w:sz w:val="21"/>
          <w:szCs w:val="24"/>
          <w:lang w:val="en-US" w:eastAsia="zh-CN"/>
        </w:rPr>
        <w:t>送货单</w:t>
      </w:r>
      <w:r>
        <w:rPr>
          <w:rFonts w:asciiTheme="minorHAnsi" w:hAnsiTheme="minorHAnsi" w:eastAsiaTheme="minorEastAsia" w:cstheme="minorBidi"/>
          <w:sz w:val="21"/>
          <w:szCs w:val="24"/>
        </w:rPr>
        <w:t xml:space="preserve">等资料整理移交； </w:t>
      </w:r>
    </w:p>
    <w:p w14:paraId="0041D575">
      <w:pPr>
        <w:spacing w:line="360" w:lineRule="auto"/>
        <w:ind w:firstLine="420" w:firstLineChars="200"/>
        <w:rPr>
          <w:rFonts w:asciiTheme="minorHAnsi" w:hAnsiTheme="minorHAnsi" w:eastAsiaTheme="minorEastAsia" w:cstheme="minorBidi"/>
          <w:sz w:val="21"/>
          <w:szCs w:val="24"/>
        </w:rPr>
      </w:pPr>
      <w:r>
        <w:rPr>
          <w:rFonts w:hint="eastAsia" w:cstheme="minorBidi"/>
          <w:sz w:val="21"/>
          <w:szCs w:val="24"/>
          <w:lang w:val="en-US" w:eastAsia="zh-CN"/>
        </w:rPr>
        <w:t>7</w:t>
      </w:r>
      <w:r>
        <w:rPr>
          <w:rFonts w:asciiTheme="minorHAnsi" w:hAnsiTheme="minorHAnsi" w:eastAsiaTheme="minorEastAsia" w:cstheme="minorBidi"/>
          <w:sz w:val="21"/>
          <w:szCs w:val="24"/>
        </w:rPr>
        <w:t>. 其他与本项目标识、宣传设计相关的配套服务。</w:t>
      </w:r>
    </w:p>
    <w:p w14:paraId="64FACC34">
      <w:pPr>
        <w:pStyle w:val="11"/>
        <w:numPr>
          <w:ilvl w:val="0"/>
          <w:numId w:val="0"/>
        </w:numPr>
        <w:tabs>
          <w:tab w:val="left" w:pos="540"/>
        </w:tabs>
        <w:snapToGrid w:val="0"/>
        <w:spacing w:line="360" w:lineRule="auto"/>
        <w:ind w:left="420" w:leftChars="0" w:hanging="420" w:firstLineChars="0"/>
        <w:rPr>
          <w:rFonts w:hint="eastAsia" w:ascii="宋体" w:hAnsi="宋体" w:eastAsia="宋体" w:cs="宋体"/>
          <w:b/>
          <w:color w:val="auto"/>
          <w:sz w:val="21"/>
          <w:szCs w:val="21"/>
          <w:highlight w:val="none"/>
        </w:rPr>
      </w:pPr>
      <w:r>
        <w:rPr>
          <w:rFonts w:hint="eastAsia" w:hAnsi="宋体" w:eastAsia="宋体" w:cs="Courier New"/>
          <w:b/>
          <w:color w:val="auto"/>
          <w:kern w:val="2"/>
          <w:sz w:val="21"/>
          <w:szCs w:val="21"/>
          <w:lang w:val="en-US" w:eastAsia="zh-CN" w:bidi="ar-SA"/>
        </w:rPr>
        <w:t>三</w:t>
      </w:r>
      <w:r>
        <w:rPr>
          <w:rFonts w:hint="eastAsia" w:ascii="宋体" w:hAnsi="宋体" w:eastAsia="宋体" w:cs="Courier New"/>
          <w:b/>
          <w:color w:val="auto"/>
          <w:kern w:val="2"/>
          <w:sz w:val="21"/>
          <w:szCs w:val="21"/>
          <w:lang w:val="en-US" w:eastAsia="zh-CN" w:bidi="ar-SA"/>
        </w:rPr>
        <w:t>、</w:t>
      </w:r>
      <w:r>
        <w:rPr>
          <w:rFonts w:hint="eastAsia" w:ascii="宋体" w:hAnsi="宋体" w:eastAsia="宋体" w:cs="宋体"/>
          <w:b/>
          <w:color w:val="auto"/>
          <w:sz w:val="21"/>
          <w:szCs w:val="21"/>
          <w:highlight w:val="none"/>
        </w:rPr>
        <w:t>项目清单</w:t>
      </w:r>
    </w:p>
    <w:tbl>
      <w:tblPr>
        <w:tblStyle w:val="21"/>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6"/>
        <w:gridCol w:w="2526"/>
        <w:gridCol w:w="572"/>
        <w:gridCol w:w="4112"/>
        <w:gridCol w:w="833"/>
      </w:tblGrid>
      <w:tr w14:paraId="449A3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C8F1C">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EA497">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04CA7">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ABCE4">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材质说明</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27198">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r>
      <w:tr w14:paraId="3BA8C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E0E7B">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BC476">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广州市启新学校楼面校名logo发光字</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E458C">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27A76">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围边采用不锈钢拉丝面，激光切割打磨、焊接、抛光成型，面板采用3mm进口亚克力。底板采用镀锌板切割焊接喷汽车漆。内置高亮LED光源。2.5*2.5m，7个字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3BF0F">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14:paraId="7C3D2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EF292">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396" w:type="pct"/>
            <w:tcBorders>
              <w:top w:val="single" w:color="000000" w:sz="4" w:space="0"/>
              <w:left w:val="single" w:color="000000" w:sz="4" w:space="0"/>
              <w:bottom w:val="nil"/>
              <w:right w:val="single" w:color="000000" w:sz="4" w:space="0"/>
            </w:tcBorders>
            <w:shd w:val="clear" w:color="auto" w:fill="auto"/>
            <w:vAlign w:val="center"/>
          </w:tcPr>
          <w:p w14:paraId="3D7B507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1号楼启智楼</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EE233">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2433" w:type="pct"/>
            <w:tcBorders>
              <w:top w:val="single" w:color="000000" w:sz="4" w:space="0"/>
              <w:left w:val="single" w:color="000000" w:sz="4" w:space="0"/>
              <w:bottom w:val="nil"/>
              <w:right w:val="single" w:color="000000" w:sz="4" w:space="0"/>
            </w:tcBorders>
            <w:shd w:val="clear" w:color="auto" w:fill="auto"/>
            <w:vAlign w:val="center"/>
          </w:tcPr>
          <w:p w14:paraId="797FED09">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侧厚5cm，钛金立体字，校花不锈钢烤漆（一幢楼做两个面）南面、西面；4.76*1.5m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C2AC">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4A160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E62A5">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F7FBB">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2号楼崇善楼</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ED305">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C9576">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侧厚5cm，钛金立体字，校花不锈钢烤漆（一幢楼做两个面）南面、西面；4.76*1.5m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C1F1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6D6B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CF2D6">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759E4">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3号楼厚德楼</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4B3F6">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AE2ED">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侧厚5cm，钛金立体字，校花不锈钢烤漆（一幢楼做两个面）南面、西面；4.76*1.5m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0EB8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3826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06511">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F3E27">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4号楼守正楼</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6EA5">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1A661">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侧厚5cm，钛金立体字，校花不锈钢烤漆（一幢楼做两个面）南面、西面；4.76*1.5m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AA87">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E53E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2A5A0">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AE20B">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5号楼笃行楼</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A03E8">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7C3F9">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侧厚5cm，钛金立体字，校花不锈钢烤漆（一幢楼做两个面）南面、西面；4.76*1.5m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378AC">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A0D2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F4E76">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3AECB">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正门校名标识牌</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F4C20">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C15F6">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地基：1、地基坑体打挖；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2、预埋钢结构地基；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3、水泥砂石回填；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4、五金耗材。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精神堡垒主体：1、钢结构框架；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2、面封1.2厚201#不锈钢，满焊、补灰、通体打磨；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3、整体喷氟碳漆，一层底漆两层面漆；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4、五金耗材。；600*150cm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451C3">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506C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7"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52D7E">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907E3">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后门校名标识牌</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1BBBB">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82A6E">
            <w:pPr>
              <w:keepNext/>
              <w:snapToGrid w:val="0"/>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地基：</w:t>
            </w:r>
          </w:p>
          <w:p w14:paraId="578392D5">
            <w:pPr>
              <w:keepNext/>
              <w:snapToGrid w:val="0"/>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1.地基坑体打挖；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2.预埋钢结构地基；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3.水泥砂石回填；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4.五金耗材。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精神堡垒主体：</w:t>
            </w:r>
          </w:p>
          <w:p w14:paraId="0B8C0D83">
            <w:pPr>
              <w:keepNext/>
              <w:snapToGrid w:val="0"/>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1.钢结构框架；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2.面封1.2厚201#不锈钢，满焊、补灰、通体打磨；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3.整体喷氟碳漆，一层底漆两层面漆；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4.五金耗材。；600*150cm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14422">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2CE7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495E2">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E426C">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学校外面围墙文化</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4D3C">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D79F8">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不锈钢烤漆；240*120cm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35B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r>
      <w:tr w14:paraId="228A9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74853">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B8A70">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铁网宣传栏</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E8B59">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AE02F">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12厘pvc雕刻uv；240*120cm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B0C87">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r>
      <w:tr w14:paraId="066DE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030EF">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D1F87">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校道宣传栏造型</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AD463">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0C0FB">
            <w:pPr>
              <w:keepNext/>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框架：</w:t>
            </w:r>
          </w:p>
          <w:p w14:paraId="7154A2F0">
            <w:pPr>
              <w:keepNext/>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1.150x50mm热镀锌矩管；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2.50x50mm热镀锌方管；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3.50x30mm热镀锌方管；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4.1.0mm厚镀锌板；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5.五金耗材；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饰面：</w:t>
            </w:r>
          </w:p>
          <w:p w14:paraId="7A949669">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1.喷2层底漆+2层面漆；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2.五金耗材；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广告字：1、亚克力+PVC立体字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2.户外高精喷绘；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3.五金耗材；7000x2900mm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3D3E2">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r>
      <w:tr w14:paraId="5B8CE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1AD5B">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0C68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操场舞台两边文化氛围</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3A973">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7B512">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20厘pvc雕刻uv</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C8C6">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0ADA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FF910">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DEBE7">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首层架空层墙面装饰墙</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BB189">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70343">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20厘pvc雕刻uv</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8174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9459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13F5">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921B4">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停车场指示牌</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B5897">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EBFC9">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10*10镀锌方管   +1.0厚镀锌板折弯喷漆UV，埋地安装；240*90cm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4D576">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53FC6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ED403">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68908">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浮雕1</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1F79">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4A6E9">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不锈钢烤漆；800*500cm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C1491">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746E1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CD4E">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B71BE">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浮雕2</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32393">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AED50">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不锈钢烤漆；800*500cm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322C2">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B9D2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7EF72">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2BBCB">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法治教育主题外墙</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50469">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FD3EF">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不锈钢烤漆字；150cm/字*17个</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71F91">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3BA6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6783">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AB894">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拍照留影墙面</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8FB7E">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69B77">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10厘pvc雕刻uv</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DAE8">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7915F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0B509">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C9CF8">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1-6楼走廊文化</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9F2A2">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层</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194BD">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10mmpvc雕刻正面UV</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75FF9">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14:paraId="6A2F1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81B6B">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3C4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架空层柱子文化</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66DE2">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E014">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20厘pvc雕刻uv</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D0955">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FD8D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B0059">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B7F86">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党员活动室文化氛围布置</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17C03">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3BFE9">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10厘pvc雕刻uv</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E810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8EFE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DD533">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64EA8">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美术室文化氛围布置</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1AC3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F50AE">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10厘pvc雕刻uv</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399A">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5C4E9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8B051">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349CE">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音乐室文化氛围布置</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C9F04">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E6E98">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10厘pvc雕刻uv</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51AB4">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49D0F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0067B">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1FD4A">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书法室文化氛围布置</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B3F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4C472">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10厘pvc雕刻uv</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D1A30">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3B4E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2D0E7">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0EA8">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物理实验室文化氛围布置</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69613">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294E2">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10厘pvc雕刻uv</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F55EA">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0D48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7AF8A">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91C9B">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生物实验室文化氛围布置</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66371">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5E8">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10厘pvc雕刻uv</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ACCA1">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520AE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4FEC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3F56F">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化学实验室文化氛围布置</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4E5C7">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8FC61">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10厘pvc雕刻uv</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BB301">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5547B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250B2">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9D72C">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家长等候区文化氛围布置</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4F359">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A5AD7">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10厘pvc雕刻uv</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6FD36">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FAB8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FA0E9">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E9A38">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图书阅览室文化氛围布置</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D6FAF">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D7A77">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10厘pvc雕刻uv</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139FE">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2F91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ED6B4">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51908">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二层场室文化氛围布置</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43CA8">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6D328">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10厘pvc雕刻uv</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EEDD7">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r>
      <w:tr w14:paraId="1D5AE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311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8E5F">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四层场室文化氛围布置</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FD3D5">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5B7C3">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10厘pvc雕刻uv</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903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r>
      <w:tr w14:paraId="38C8E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6967A">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899BE">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五层场室文化氛围布置</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156F4">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9140F">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10厘pvc雕刻uv</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2DEFA">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r>
      <w:tr w14:paraId="1B238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82CB">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79022">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六层场室文化氛围布置</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FB60B">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56FE3">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10厘pvc雕刻uv</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5369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r>
      <w:tr w14:paraId="71FA1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1564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07E98">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国旗</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6FA0F">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D6412">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高清背胶裱5厘pvc板；55*35cm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E6B12">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r>
      <w:tr w14:paraId="1ACB0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88A3E">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01834">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班级公告栏</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469D6">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BE75E">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高清背胶裱8厘硬板pvc雕刻；280*136cm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0532E">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r>
      <w:tr w14:paraId="0ED44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6E4A5">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80A1A">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目标心愿</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4EC8C">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568A7">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高清背胶裱8厘硬板pvc雕刻+有机盒子；163*120cm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DD5D7">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r>
      <w:tr w14:paraId="6D3AC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E879B">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D7357">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作品展示</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7C893">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523C8">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高清背胶裱8厘硬板pvc雕刻+有机盒子；166*120cm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EBF42">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r>
      <w:tr w14:paraId="063C5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B373F">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698A">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宣传栏</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EC545">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334F6">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高清背胶裱8厘硬板pvc雕刻+有机盒子；160*120cm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2C0F2">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r>
      <w:tr w14:paraId="50732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4FC8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FF0BA">
            <w:pPr>
              <w:keepNext/>
              <w:keepLines w:val="0"/>
              <w:widowControl/>
              <w:suppressLineNumbers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启智 崇善 厚德 守正</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0A2C">
            <w:pPr>
              <w:keepNext/>
              <w:keepLines w:val="0"/>
              <w:widowControl/>
              <w:suppressLineNumbers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1699C">
            <w:pPr>
              <w:keepNext/>
              <w:keepLines w:val="0"/>
              <w:widowControl/>
              <w:suppressLineNumbers w:val="0"/>
              <w:snapToGrid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15厘pvc雕刻uv立体字；35cm/字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8个为一套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CC269">
            <w:pPr>
              <w:keepNext/>
              <w:keepLines w:val="0"/>
              <w:widowControl/>
              <w:suppressLineNumbers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r>
      <w:tr w14:paraId="1C34D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24F6">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B82C">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班级柱子文化</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779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B93FF">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10厘硬pvc板雕刻正面uv；45*120cm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8FA4A">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r>
      <w:tr w14:paraId="76503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20610">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2BE94">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宿舍牌子</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90608">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21F9F">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5厘pvc正面uv雕刻+有机盒子；底板尺寸：36*67cm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盒子尺寸：16.5*11.2cm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一块牌子6个盒子</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F0C58">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r>
      <w:tr w14:paraId="7C2BD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50E01">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BD25E">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亚克力盒子1 （学生宿舍）</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47A5">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B54BB">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亚克力；7.8*11cm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75CCE">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524</w:t>
            </w:r>
          </w:p>
        </w:tc>
      </w:tr>
      <w:tr w14:paraId="46987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AA5CF">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FA96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数字贴</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68218">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74A72">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高清背胶；13*11cm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C28AE">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524</w:t>
            </w:r>
          </w:p>
        </w:tc>
      </w:tr>
      <w:tr w14:paraId="2E955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381A7">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E14EC">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门牌号</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5D21E">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2424C">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5厘pvc正面uv雕刻；25*13cm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399F">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w:t>
            </w:r>
          </w:p>
        </w:tc>
      </w:tr>
      <w:tr w14:paraId="0BBFA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6A85F">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5864">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楼层牌</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A442">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922F9">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5厘pvc正面uv雕刻；52*87.5cm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1A740">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r>
      <w:tr w14:paraId="73FB7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E4434">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3DBAF">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功能室门牌</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4888A">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9E18F">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5厘pvc正面uv雕刻；30*19cm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59E9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w:t>
            </w:r>
          </w:p>
        </w:tc>
      </w:tr>
      <w:tr w14:paraId="0B2D7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38548">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269E9">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推拉标识</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02350">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3F76E">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户外高清裱5厘PVC板；15*15cm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24120">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14:paraId="43E2E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D8969">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7C6D2">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小心台阶</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FE03E">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6CDC5">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户外高清过斜纹膜；58*12cm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E54C5">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14:paraId="092D2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BA3DD">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4DAC7">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楼层疏散图</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29C34">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45277">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5厘pvc雕刻正面uv；50*30cm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95227">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w:t>
            </w:r>
          </w:p>
        </w:tc>
      </w:tr>
      <w:tr w14:paraId="2C7DE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6E266">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9349E">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场室疏散图</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D284E">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9C2AE">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高清背胶；30*20cm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C4D2F">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r>
      <w:tr w14:paraId="0743E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1CC4">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B68A8">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禁止进入（地贴）</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5FD25">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1DF48">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户外高清过斜纹膜；165*5cm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4688B">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14:paraId="16E42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A1206">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B3D1B">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禁止进入（地贴）</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EE1C">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93411">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户外高清过斜纹膜；400*5cm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1E948">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14:paraId="081BE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329DE">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05932">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小心地滑（地贴）</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6FB05">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D1BAA">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户外高清过斜纹膜；500*5cm</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F900B">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14:paraId="60BE0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A0257">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895F0">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号码贴</w:t>
            </w:r>
          </w:p>
        </w:tc>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71B88">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2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89442">
            <w:pPr>
              <w:keepNext/>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户外高清裁型；4*4cm</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E1952">
            <w:pPr>
              <w:keepNext/>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r>
    </w:tbl>
    <w:p w14:paraId="4F40BEAF">
      <w:pPr>
        <w:rPr>
          <w:rFonts w:hint="eastAsia"/>
        </w:rPr>
      </w:pPr>
    </w:p>
    <w:p w14:paraId="019973B5">
      <w:pPr>
        <w:pStyle w:val="11"/>
        <w:numPr>
          <w:ilvl w:val="0"/>
          <w:numId w:val="0"/>
        </w:numPr>
        <w:tabs>
          <w:tab w:val="left" w:pos="540"/>
        </w:tabs>
        <w:snapToGrid w:val="0"/>
        <w:spacing w:line="360" w:lineRule="auto"/>
        <w:ind w:left="420" w:leftChars="0" w:hanging="420" w:firstLineChars="0"/>
        <w:rPr>
          <w:rFonts w:hint="eastAsia" w:ascii="宋体" w:hAnsi="宋体" w:eastAsia="宋体" w:cs="宋体"/>
          <w:b/>
          <w:color w:val="auto"/>
          <w:sz w:val="21"/>
          <w:szCs w:val="21"/>
          <w:highlight w:val="none"/>
        </w:rPr>
      </w:pPr>
      <w:r>
        <w:rPr>
          <w:rFonts w:hint="eastAsia" w:hAnsi="宋体" w:eastAsia="宋体" w:cs="Courier New"/>
          <w:b/>
          <w:color w:val="auto"/>
          <w:kern w:val="2"/>
          <w:sz w:val="21"/>
          <w:szCs w:val="21"/>
          <w:lang w:val="en-US" w:eastAsia="zh-CN" w:bidi="ar-SA"/>
        </w:rPr>
        <w:t>四</w:t>
      </w:r>
      <w:r>
        <w:rPr>
          <w:rFonts w:hint="eastAsia" w:ascii="宋体" w:hAnsi="宋体" w:eastAsia="宋体" w:cs="Courier New"/>
          <w:b/>
          <w:color w:val="auto"/>
          <w:kern w:val="2"/>
          <w:sz w:val="21"/>
          <w:szCs w:val="21"/>
          <w:lang w:val="en-US" w:eastAsia="zh-CN" w:bidi="ar-SA"/>
        </w:rPr>
        <w:t>、</w:t>
      </w:r>
      <w:r>
        <w:rPr>
          <w:rFonts w:hint="eastAsia" w:ascii="宋体" w:hAnsi="宋体" w:eastAsia="宋体" w:cs="宋体"/>
          <w:b/>
          <w:color w:val="auto"/>
          <w:sz w:val="21"/>
          <w:szCs w:val="21"/>
          <w:highlight w:val="none"/>
        </w:rPr>
        <w:t>包装、保险及发运、保管</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安装</w:t>
      </w:r>
      <w:r>
        <w:rPr>
          <w:rFonts w:hint="eastAsia" w:hAnsi="宋体" w:eastAsia="宋体" w:cs="宋体"/>
          <w:b/>
          <w:color w:val="auto"/>
          <w:sz w:val="21"/>
          <w:szCs w:val="21"/>
          <w:highlight w:val="none"/>
          <w:lang w:val="en-US" w:eastAsia="zh-CN"/>
        </w:rPr>
        <w:t>、售后</w:t>
      </w:r>
      <w:r>
        <w:rPr>
          <w:rFonts w:hint="eastAsia" w:ascii="宋体" w:hAnsi="宋体" w:eastAsia="宋体" w:cs="宋体"/>
          <w:b/>
          <w:color w:val="auto"/>
          <w:sz w:val="21"/>
          <w:szCs w:val="21"/>
          <w:highlight w:val="none"/>
          <w:lang w:val="en-US" w:eastAsia="zh-CN"/>
        </w:rPr>
        <w:t>等</w:t>
      </w:r>
      <w:r>
        <w:rPr>
          <w:rFonts w:hint="eastAsia" w:ascii="宋体" w:hAnsi="宋体" w:eastAsia="宋体" w:cs="宋体"/>
          <w:b/>
          <w:color w:val="auto"/>
          <w:sz w:val="21"/>
          <w:szCs w:val="21"/>
          <w:highlight w:val="none"/>
        </w:rPr>
        <w:t>要求</w:t>
      </w:r>
    </w:p>
    <w:p w14:paraId="72DAE10C">
      <w:pPr>
        <w:numPr>
          <w:ilvl w:val="0"/>
          <w:numId w:val="0"/>
        </w:num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default" w:ascii="宋体" w:hAnsi="宋体" w:eastAsia="宋体" w:cs="宋体"/>
          <w:b w:val="0"/>
          <w:color w:val="auto"/>
          <w:kern w:val="2"/>
          <w:sz w:val="21"/>
          <w:szCs w:val="21"/>
          <w:lang w:val="en-US" w:eastAsia="zh-CN" w:bidi="ar-SA"/>
        </w:rPr>
        <w:t>1.</w:t>
      </w:r>
      <w:r>
        <w:rPr>
          <w:rFonts w:hint="eastAsia" w:ascii="宋体" w:hAnsi="宋体" w:eastAsia="宋体" w:cs="宋体"/>
          <w:color w:val="auto"/>
          <w:sz w:val="21"/>
          <w:szCs w:val="21"/>
          <w:highlight w:val="none"/>
        </w:rPr>
        <w:t>货物的包装均应有良好的防湿、防锈、防潮、防雨、防腐及防碰撞的措施。凡由于包装不良造成的损失和由此产生的费用均由</w:t>
      </w:r>
      <w:r>
        <w:rPr>
          <w:rFonts w:hint="eastAsia" w:ascii="宋体" w:hAnsi="宋体" w:eastAsia="宋体" w:cs="宋体"/>
          <w:color w:val="auto"/>
          <w:sz w:val="21"/>
          <w:szCs w:val="21"/>
          <w:highlight w:val="none"/>
          <w:lang w:val="en-US" w:eastAsia="zh-CN"/>
        </w:rPr>
        <w:t>中标供应商</w:t>
      </w:r>
      <w:r>
        <w:rPr>
          <w:rFonts w:hint="eastAsia" w:ascii="宋体" w:hAnsi="宋体" w:eastAsia="宋体" w:cs="宋体"/>
          <w:color w:val="auto"/>
          <w:sz w:val="21"/>
          <w:szCs w:val="21"/>
          <w:highlight w:val="none"/>
        </w:rPr>
        <w:t>承担。</w:t>
      </w:r>
    </w:p>
    <w:p w14:paraId="4B905CFC">
      <w:pPr>
        <w:numPr>
          <w:ilvl w:val="0"/>
          <w:numId w:val="0"/>
        </w:num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default" w:ascii="宋体" w:hAnsi="宋体" w:eastAsia="宋体" w:cs="宋体"/>
          <w:b w:val="0"/>
          <w:color w:val="auto"/>
          <w:kern w:val="2"/>
          <w:sz w:val="21"/>
          <w:szCs w:val="21"/>
          <w:lang w:val="en-US" w:eastAsia="zh-CN" w:bidi="ar-SA"/>
        </w:rPr>
        <w:t>2.</w:t>
      </w:r>
      <w:r>
        <w:rPr>
          <w:rFonts w:hint="eastAsia" w:ascii="宋体" w:hAnsi="宋体" w:eastAsia="宋体" w:cs="宋体"/>
          <w:color w:val="auto"/>
          <w:sz w:val="21"/>
          <w:szCs w:val="21"/>
          <w:highlight w:val="none"/>
          <w:lang w:val="en-US" w:eastAsia="zh-CN"/>
        </w:rPr>
        <w:t>中标供应商</w:t>
      </w:r>
      <w:r>
        <w:rPr>
          <w:rFonts w:hint="eastAsia" w:ascii="宋体" w:hAnsi="宋体" w:eastAsia="宋体" w:cs="宋体"/>
          <w:color w:val="auto"/>
          <w:sz w:val="21"/>
          <w:szCs w:val="21"/>
          <w:highlight w:val="none"/>
        </w:rPr>
        <w:t>负责将货物到现场过程中的全部运输，包括装卸车、货物现场的搬运。</w:t>
      </w:r>
    </w:p>
    <w:p w14:paraId="7EA47E47">
      <w:pPr>
        <w:numPr>
          <w:ilvl w:val="0"/>
          <w:numId w:val="0"/>
        </w:num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default" w:ascii="宋体" w:hAnsi="宋体" w:eastAsia="宋体" w:cs="宋体"/>
          <w:b w:val="0"/>
          <w:color w:val="auto"/>
          <w:kern w:val="2"/>
          <w:sz w:val="21"/>
          <w:szCs w:val="21"/>
          <w:lang w:val="en-US" w:eastAsia="zh-CN" w:bidi="ar-SA"/>
        </w:rPr>
        <w:t>3.</w:t>
      </w:r>
      <w:r>
        <w:rPr>
          <w:rFonts w:hint="eastAsia" w:ascii="宋体" w:hAnsi="宋体" w:eastAsia="宋体" w:cs="宋体"/>
          <w:color w:val="auto"/>
          <w:sz w:val="21"/>
          <w:szCs w:val="21"/>
          <w:highlight w:val="none"/>
        </w:rPr>
        <w:t>各种货物必须提供装箱清单。</w:t>
      </w:r>
    </w:p>
    <w:p w14:paraId="22662F00">
      <w:pPr>
        <w:numPr>
          <w:ilvl w:val="0"/>
          <w:numId w:val="0"/>
        </w:num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default" w:ascii="宋体" w:hAnsi="宋体" w:eastAsia="宋体" w:cs="宋体"/>
          <w:b w:val="0"/>
          <w:color w:val="auto"/>
          <w:kern w:val="2"/>
          <w:sz w:val="21"/>
          <w:szCs w:val="21"/>
          <w:lang w:val="en-US" w:eastAsia="zh-CN" w:bidi="ar-SA"/>
        </w:rPr>
        <w:t>4.</w:t>
      </w:r>
      <w:r>
        <w:rPr>
          <w:rFonts w:hint="eastAsia" w:ascii="宋体" w:hAnsi="宋体" w:eastAsia="宋体" w:cs="宋体"/>
          <w:color w:val="auto"/>
          <w:sz w:val="21"/>
          <w:szCs w:val="21"/>
          <w:highlight w:val="none"/>
        </w:rPr>
        <w:t>货物在现场的保管由</w:t>
      </w:r>
      <w:r>
        <w:rPr>
          <w:rFonts w:hint="eastAsia" w:ascii="宋体" w:hAnsi="宋体" w:eastAsia="宋体" w:cs="宋体"/>
          <w:color w:val="auto"/>
          <w:sz w:val="21"/>
          <w:szCs w:val="21"/>
          <w:highlight w:val="none"/>
          <w:lang w:eastAsia="zh-CN"/>
        </w:rPr>
        <w:t>中标供应商</w:t>
      </w:r>
      <w:r>
        <w:rPr>
          <w:rFonts w:hint="eastAsia" w:ascii="宋体" w:hAnsi="宋体" w:eastAsia="宋体" w:cs="宋体"/>
          <w:color w:val="auto"/>
          <w:sz w:val="21"/>
          <w:szCs w:val="21"/>
          <w:highlight w:val="none"/>
        </w:rPr>
        <w:t>负责，直至安装、验收完毕。</w:t>
      </w:r>
    </w:p>
    <w:p w14:paraId="34A61D43">
      <w:pPr>
        <w:numPr>
          <w:ilvl w:val="0"/>
          <w:numId w:val="0"/>
        </w:num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default" w:ascii="宋体" w:hAnsi="宋体" w:eastAsia="宋体" w:cs="宋体"/>
          <w:b w:val="0"/>
          <w:color w:val="auto"/>
          <w:kern w:val="2"/>
          <w:sz w:val="21"/>
          <w:szCs w:val="21"/>
          <w:lang w:val="en-US" w:eastAsia="zh-CN" w:bidi="ar-SA"/>
        </w:rPr>
        <w:t>5.</w:t>
      </w:r>
      <w:r>
        <w:rPr>
          <w:rFonts w:hint="eastAsia" w:ascii="宋体" w:hAnsi="宋体" w:eastAsia="宋体" w:cs="宋体"/>
          <w:color w:val="auto"/>
          <w:sz w:val="21"/>
          <w:szCs w:val="21"/>
          <w:highlight w:val="none"/>
        </w:rPr>
        <w:t>货物在安装验收合格前的保险由</w:t>
      </w:r>
      <w:r>
        <w:rPr>
          <w:rFonts w:hint="eastAsia" w:ascii="宋体" w:hAnsi="宋体" w:eastAsia="宋体" w:cs="宋体"/>
          <w:color w:val="auto"/>
          <w:sz w:val="21"/>
          <w:szCs w:val="21"/>
          <w:highlight w:val="none"/>
          <w:lang w:eastAsia="zh-CN"/>
        </w:rPr>
        <w:t>中标供应商</w:t>
      </w:r>
      <w:r>
        <w:rPr>
          <w:rFonts w:hint="eastAsia" w:ascii="宋体" w:hAnsi="宋体" w:eastAsia="宋体" w:cs="宋体"/>
          <w:color w:val="auto"/>
          <w:sz w:val="21"/>
          <w:szCs w:val="21"/>
          <w:highlight w:val="none"/>
        </w:rPr>
        <w:t>负责，中标供应商对其现场作业、施工人员安全负全部管理责任，落实安全生产，购买人员意外险；因中标供应商原因造成的安全事故、财产损失、人身损害，全部由中标供应商承担责任。</w:t>
      </w:r>
    </w:p>
    <w:p w14:paraId="2DAF93FD">
      <w:pPr>
        <w:numPr>
          <w:ilvl w:val="0"/>
          <w:numId w:val="0"/>
        </w:num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default" w:ascii="宋体" w:hAnsi="宋体" w:eastAsia="宋体" w:cs="宋体"/>
          <w:b w:val="0"/>
          <w:color w:val="auto"/>
          <w:kern w:val="2"/>
          <w:sz w:val="21"/>
          <w:szCs w:val="21"/>
          <w:lang w:val="en-US" w:eastAsia="zh-CN" w:bidi="ar-SA"/>
        </w:rPr>
        <w:t>6.</w:t>
      </w:r>
      <w:r>
        <w:rPr>
          <w:rFonts w:hint="eastAsia" w:ascii="宋体" w:hAnsi="宋体" w:eastAsia="宋体" w:cs="宋体"/>
          <w:color w:val="auto"/>
          <w:sz w:val="21"/>
          <w:szCs w:val="21"/>
          <w:highlight w:val="none"/>
        </w:rPr>
        <w:t>货物</w:t>
      </w:r>
      <w:r>
        <w:rPr>
          <w:rFonts w:hint="eastAsia" w:ascii="宋体" w:hAnsi="宋体" w:eastAsia="宋体" w:cs="宋体"/>
          <w:color w:val="auto"/>
          <w:sz w:val="21"/>
          <w:szCs w:val="21"/>
          <w:highlight w:val="none"/>
          <w:lang w:val="en-US" w:eastAsia="zh-CN"/>
        </w:rPr>
        <w:t>运送至采购人</w:t>
      </w:r>
      <w:r>
        <w:rPr>
          <w:rFonts w:hint="eastAsia" w:ascii="宋体" w:hAnsi="宋体" w:eastAsia="宋体" w:cs="宋体"/>
          <w:color w:val="auto"/>
          <w:sz w:val="21"/>
          <w:szCs w:val="21"/>
          <w:highlight w:val="none"/>
        </w:rPr>
        <w:t>指定的使用现场的包装、保险及发运等环节和费用均由</w:t>
      </w:r>
      <w:r>
        <w:rPr>
          <w:rFonts w:hint="eastAsia" w:ascii="宋体" w:hAnsi="宋体" w:eastAsia="宋体" w:cs="宋体"/>
          <w:color w:val="auto"/>
          <w:sz w:val="21"/>
          <w:szCs w:val="21"/>
          <w:highlight w:val="none"/>
          <w:lang w:eastAsia="zh-CN"/>
        </w:rPr>
        <w:t>中标供应商</w:t>
      </w:r>
      <w:r>
        <w:rPr>
          <w:rFonts w:hint="eastAsia" w:ascii="宋体" w:hAnsi="宋体" w:eastAsia="宋体" w:cs="宋体"/>
          <w:color w:val="auto"/>
          <w:sz w:val="21"/>
          <w:szCs w:val="21"/>
          <w:highlight w:val="none"/>
        </w:rPr>
        <w:t>负责。</w:t>
      </w:r>
    </w:p>
    <w:p w14:paraId="3A4B3D6A">
      <w:pPr>
        <w:pStyle w:val="9"/>
        <w:numPr>
          <w:ilvl w:val="0"/>
          <w:numId w:val="0"/>
        </w:numPr>
        <w:spacing w:line="360" w:lineRule="auto"/>
        <w:ind w:firstLine="420" w:firstLineChars="200"/>
        <w:rPr>
          <w:rFonts w:hint="eastAsia" w:ascii="宋体" w:hAnsi="宋体" w:eastAsia="宋体" w:cs="宋体"/>
          <w:color w:val="auto"/>
          <w:sz w:val="21"/>
          <w:szCs w:val="21"/>
          <w:highlight w:val="none"/>
          <w:lang w:val="en-US" w:eastAsia="zh-CN"/>
        </w:rPr>
      </w:pPr>
      <w:r>
        <w:rPr>
          <w:rFonts w:hint="default" w:ascii="宋体" w:hAnsi="宋体" w:eastAsia="宋体" w:cs="宋体"/>
          <w:b w:val="0"/>
          <w:color w:val="auto"/>
          <w:kern w:val="2"/>
          <w:sz w:val="21"/>
          <w:szCs w:val="21"/>
          <w:highlight w:val="none"/>
          <w:lang w:val="en-US" w:eastAsia="zh-CN" w:bidi="ar-SA"/>
        </w:rPr>
        <w:t>7.</w:t>
      </w:r>
      <w:r>
        <w:rPr>
          <w:rFonts w:hint="eastAsia" w:ascii="宋体" w:hAnsi="宋体" w:eastAsia="宋体" w:cs="宋体"/>
          <w:color w:val="auto"/>
          <w:sz w:val="21"/>
          <w:szCs w:val="21"/>
          <w:highlight w:val="none"/>
          <w:lang w:val="en-US" w:eastAsia="zh-CN"/>
        </w:rPr>
        <w:t>根据采购人的工作需要，采购人有权要求中标供应商每周1-2次至采购人工作场所安装宣传品等，如遇特殊情况，采购人有权适当增加每周宣传品安装次数。</w:t>
      </w:r>
    </w:p>
    <w:p w14:paraId="36C75C9E">
      <w:pPr>
        <w:numPr>
          <w:ilvl w:val="0"/>
          <w:numId w:val="0"/>
        </w:numPr>
        <w:spacing w:line="360" w:lineRule="auto"/>
        <w:ind w:firstLine="420" w:firstLineChars="200"/>
        <w:rPr>
          <w:rFonts w:hint="eastAsia" w:ascii="宋体" w:hAnsi="宋体" w:eastAsia="宋体" w:cs="宋体"/>
          <w:color w:val="auto"/>
          <w:sz w:val="21"/>
          <w:szCs w:val="21"/>
          <w:highlight w:val="none"/>
        </w:rPr>
      </w:pPr>
      <w:r>
        <w:rPr>
          <w:rFonts w:hint="default" w:ascii="宋体" w:hAnsi="宋体" w:eastAsia="宋体" w:cs="宋体"/>
          <w:b w:val="0"/>
          <w:color w:val="auto"/>
          <w:kern w:val="2"/>
          <w:sz w:val="21"/>
          <w:szCs w:val="21"/>
          <w:lang w:val="en-US" w:eastAsia="zh-CN" w:bidi="ar-SA"/>
        </w:rPr>
        <w:t>8.</w:t>
      </w:r>
      <w:r>
        <w:rPr>
          <w:rFonts w:hint="eastAsia" w:ascii="宋体" w:hAnsi="宋体" w:eastAsia="宋体" w:cs="宋体"/>
          <w:color w:val="auto"/>
          <w:sz w:val="21"/>
          <w:szCs w:val="21"/>
          <w:highlight w:val="none"/>
        </w:rPr>
        <w:t>每个设计制作项目的保修期均为</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年，自每个设计制作项目通过验收</w:t>
      </w:r>
      <w:r>
        <w:rPr>
          <w:rFonts w:hint="eastAsia" w:ascii="宋体" w:hAnsi="宋体" w:eastAsia="宋体" w:cs="宋体"/>
          <w:color w:val="auto"/>
          <w:sz w:val="21"/>
          <w:szCs w:val="21"/>
          <w:highlight w:val="none"/>
          <w:lang w:val="en-US" w:eastAsia="zh-CN"/>
        </w:rPr>
        <w:t>合格</w:t>
      </w:r>
      <w:r>
        <w:rPr>
          <w:rFonts w:hint="eastAsia" w:ascii="宋体" w:hAnsi="宋体" w:eastAsia="宋体" w:cs="宋体"/>
          <w:color w:val="auto"/>
          <w:sz w:val="21"/>
          <w:szCs w:val="21"/>
          <w:highlight w:val="none"/>
        </w:rPr>
        <w:t>之日起计。保修期内</w:t>
      </w:r>
      <w:r>
        <w:rPr>
          <w:rFonts w:hint="eastAsia" w:ascii="宋体" w:hAnsi="宋体" w:eastAsia="宋体" w:cs="宋体"/>
          <w:color w:val="auto"/>
          <w:sz w:val="21"/>
          <w:szCs w:val="21"/>
          <w:highlight w:val="none"/>
          <w:lang w:val="en-US" w:eastAsia="zh-CN"/>
        </w:rPr>
        <w:t>中标供应商</w:t>
      </w:r>
      <w:r>
        <w:rPr>
          <w:rFonts w:hint="eastAsia" w:ascii="宋体" w:hAnsi="宋体" w:eastAsia="宋体" w:cs="宋体"/>
          <w:color w:val="auto"/>
          <w:sz w:val="21"/>
          <w:szCs w:val="21"/>
          <w:highlight w:val="none"/>
        </w:rPr>
        <w:t>对产品进行免费修补及更换（因不正当使用、不可抗力、</w:t>
      </w:r>
      <w:r>
        <w:rPr>
          <w:rFonts w:hint="eastAsia"/>
          <w:color w:val="auto"/>
          <w:highlight w:val="none"/>
          <w:lang w:val="en-US" w:eastAsia="zh-CN"/>
        </w:rPr>
        <w:t>采购人</w:t>
      </w:r>
      <w:r>
        <w:rPr>
          <w:rFonts w:hint="eastAsia" w:ascii="宋体" w:hAnsi="宋体" w:eastAsia="宋体" w:cs="宋体"/>
          <w:color w:val="auto"/>
          <w:sz w:val="21"/>
          <w:szCs w:val="21"/>
          <w:highlight w:val="none"/>
        </w:rPr>
        <w:t>人为破坏除外）。</w:t>
      </w:r>
      <w:r>
        <w:rPr>
          <w:rFonts w:hint="eastAsia" w:ascii="宋体" w:hAnsi="宋体" w:eastAsia="宋体" w:cs="宋体"/>
          <w:color w:val="auto"/>
          <w:sz w:val="21"/>
          <w:szCs w:val="21"/>
          <w:highlight w:val="none"/>
          <w:lang w:val="en-US" w:eastAsia="zh-CN"/>
        </w:rPr>
        <w:t>中标供应商</w:t>
      </w:r>
      <w:r>
        <w:rPr>
          <w:rFonts w:hint="eastAsia" w:ascii="宋体" w:hAnsi="宋体" w:eastAsia="宋体" w:cs="宋体"/>
          <w:color w:val="auto"/>
          <w:sz w:val="21"/>
          <w:szCs w:val="21"/>
          <w:highlight w:val="none"/>
        </w:rPr>
        <w:t>必须在接到</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的通知后的</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lang w:val="en-US" w:eastAsia="zh-CN"/>
        </w:rPr>
        <w:t>个自然日</w:t>
      </w:r>
      <w:r>
        <w:rPr>
          <w:rFonts w:hint="eastAsia" w:ascii="宋体" w:hAnsi="宋体" w:eastAsia="宋体" w:cs="宋体"/>
          <w:color w:val="auto"/>
          <w:sz w:val="21"/>
          <w:szCs w:val="21"/>
          <w:highlight w:val="none"/>
        </w:rPr>
        <w:t>内免费负责修补、更换。否则，</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可另</w:t>
      </w:r>
      <w:r>
        <w:rPr>
          <w:rFonts w:hint="eastAsia" w:ascii="宋体" w:hAnsi="宋体" w:eastAsia="宋体" w:cs="宋体"/>
          <w:color w:val="auto"/>
          <w:sz w:val="21"/>
          <w:szCs w:val="21"/>
          <w:highlight w:val="none"/>
          <w:lang w:val="en-US" w:eastAsia="zh-CN"/>
        </w:rPr>
        <w:t>找第三方</w:t>
      </w:r>
      <w:r>
        <w:rPr>
          <w:rFonts w:hint="eastAsia" w:ascii="宋体" w:hAnsi="宋体" w:eastAsia="宋体" w:cs="宋体"/>
          <w:color w:val="auto"/>
          <w:sz w:val="21"/>
          <w:szCs w:val="21"/>
          <w:highlight w:val="none"/>
        </w:rPr>
        <w:t>派人修补、更换，费用由</w:t>
      </w:r>
      <w:r>
        <w:rPr>
          <w:rFonts w:hint="eastAsia" w:ascii="宋体" w:hAnsi="宋体" w:eastAsia="宋体" w:cs="宋体"/>
          <w:color w:val="auto"/>
          <w:sz w:val="21"/>
          <w:szCs w:val="21"/>
          <w:highlight w:val="none"/>
          <w:lang w:val="en-US" w:eastAsia="zh-CN"/>
        </w:rPr>
        <w:t>中标供应商</w:t>
      </w:r>
      <w:r>
        <w:rPr>
          <w:rFonts w:hint="eastAsia" w:ascii="宋体" w:hAnsi="宋体" w:eastAsia="宋体" w:cs="宋体"/>
          <w:color w:val="auto"/>
          <w:sz w:val="21"/>
          <w:szCs w:val="21"/>
          <w:highlight w:val="none"/>
        </w:rPr>
        <w:t>负担。保修期满后修补服务只收工本费。</w:t>
      </w:r>
    </w:p>
    <w:p w14:paraId="4C7A7BD1">
      <w:pPr>
        <w:numPr>
          <w:ilvl w:val="0"/>
          <w:numId w:val="0"/>
        </w:num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五、验收要求</w:t>
      </w:r>
    </w:p>
    <w:p w14:paraId="37DAD090">
      <w:pPr>
        <w:numPr>
          <w:ilvl w:val="0"/>
          <w:numId w:val="0"/>
        </w:numPr>
        <w:spacing w:line="360" w:lineRule="auto"/>
        <w:ind w:firstLine="420" w:firstLineChars="200"/>
        <w:rPr>
          <w:rFonts w:hint="eastAsia" w:asciiTheme="minorHAnsi" w:hAnsiTheme="minorHAnsi" w:eastAsiaTheme="minorEastAsia" w:cstheme="minorBidi"/>
          <w:b w:val="0"/>
          <w:bCs w:val="0"/>
          <w:sz w:val="21"/>
          <w:szCs w:val="24"/>
          <w:lang w:val="en-US" w:eastAsia="zh-CN"/>
        </w:rPr>
      </w:pPr>
      <w:r>
        <w:rPr>
          <w:rFonts w:hint="eastAsia" w:asciiTheme="minorHAnsi" w:hAnsiTheme="minorHAnsi" w:eastAsiaTheme="minorEastAsia" w:cstheme="minorBidi"/>
          <w:b w:val="0"/>
          <w:bCs w:val="0"/>
          <w:sz w:val="21"/>
          <w:szCs w:val="24"/>
          <w:lang w:val="en-US" w:eastAsia="zh-CN"/>
        </w:rPr>
        <w:t>1.</w:t>
      </w:r>
      <w:r>
        <w:rPr>
          <w:rFonts w:hint="eastAsia" w:asciiTheme="minorHAnsi" w:hAnsiTheme="minorHAnsi" w:eastAsiaTheme="minorEastAsia" w:cstheme="minorBidi"/>
          <w:sz w:val="21"/>
          <w:szCs w:val="24"/>
        </w:rPr>
        <w:t>中标供应商完成全部深化设计、效果图、施工图，提交采购人审核，经采购人书面确认后方可生产加工；未经确认生产的成品，采购人有权拒绝验收</w:t>
      </w:r>
      <w:r>
        <w:rPr>
          <w:rFonts w:hint="eastAsia" w:asciiTheme="minorHAnsi" w:hAnsiTheme="minorHAnsi" w:eastAsiaTheme="minorEastAsia" w:cstheme="minorBidi"/>
          <w:sz w:val="21"/>
          <w:szCs w:val="24"/>
          <w:lang w:eastAsia="zh-CN"/>
        </w:rPr>
        <w:t>。</w:t>
      </w:r>
    </w:p>
    <w:p w14:paraId="11616A12">
      <w:pPr>
        <w:numPr>
          <w:ilvl w:val="0"/>
          <w:numId w:val="0"/>
        </w:numPr>
        <w:spacing w:line="360" w:lineRule="auto"/>
        <w:ind w:firstLine="420" w:firstLineChars="200"/>
      </w:pPr>
      <w:r>
        <w:rPr>
          <w:rFonts w:hint="eastAsia"/>
          <w:lang w:val="en-US" w:eastAsia="zh-CN"/>
        </w:rPr>
        <w:t>2.</w:t>
      </w:r>
      <w:r>
        <w:t>验收应在采购人与</w:t>
      </w:r>
      <w:r>
        <w:rPr>
          <w:rFonts w:hint="eastAsia"/>
          <w:lang w:eastAsia="zh-CN"/>
        </w:rPr>
        <w:t>中标供应商</w:t>
      </w:r>
      <w:r>
        <w:t>双方共同参加下进行，依据招标文件及本合同的有关规定制定的方案进行验收，并按国家有关规定、规范</w:t>
      </w:r>
      <w:r>
        <w:rPr>
          <w:rFonts w:hint="eastAsia"/>
          <w:lang w:eastAsia="zh-CN"/>
        </w:rPr>
        <w:t>、</w:t>
      </w:r>
      <w:r>
        <w:rPr>
          <w:rFonts w:hint="eastAsia" w:ascii="宋体" w:hAnsi="宋体" w:eastAsia="宋体" w:cs="宋体"/>
          <w:color w:val="auto"/>
          <w:sz w:val="21"/>
          <w:szCs w:val="21"/>
          <w:highlight w:val="none"/>
        </w:rPr>
        <w:t>装箱清单</w:t>
      </w:r>
      <w:r>
        <w:rPr>
          <w:rFonts w:hint="eastAsia" w:ascii="宋体" w:hAnsi="宋体" w:eastAsia="宋体" w:cs="宋体"/>
          <w:color w:val="auto"/>
          <w:sz w:val="21"/>
          <w:szCs w:val="21"/>
          <w:highlight w:val="none"/>
          <w:lang w:val="en-US" w:eastAsia="zh-CN"/>
        </w:rPr>
        <w:t>等</w:t>
      </w:r>
      <w:r>
        <w:t xml:space="preserve">进行验收。 </w:t>
      </w:r>
    </w:p>
    <w:p w14:paraId="5A70D9A7">
      <w:pPr>
        <w:numPr>
          <w:ilvl w:val="0"/>
          <w:numId w:val="0"/>
        </w:numPr>
        <w:spacing w:line="360" w:lineRule="auto"/>
        <w:ind w:firstLine="420" w:firstLineChars="200"/>
      </w:pPr>
      <w:r>
        <w:rPr>
          <w:rFonts w:hint="eastAsia"/>
          <w:lang w:val="en-US" w:eastAsia="zh-CN"/>
        </w:rPr>
        <w:t>3.</w:t>
      </w:r>
      <w:r>
        <w:t xml:space="preserve">采购人组织项目验收小组按国家有关规定、规范进行验收，必要时邀请相关专业人员或机构参与验收。 </w:t>
      </w:r>
    </w:p>
    <w:p w14:paraId="2391E2FF">
      <w:pPr>
        <w:numPr>
          <w:ilvl w:val="0"/>
          <w:numId w:val="0"/>
        </w:numPr>
        <w:spacing w:line="360" w:lineRule="auto"/>
        <w:ind w:firstLine="420" w:firstLineChars="200"/>
      </w:pPr>
      <w:r>
        <w:rPr>
          <w:rFonts w:hint="eastAsia"/>
          <w:lang w:val="en-US" w:eastAsia="zh-CN"/>
        </w:rPr>
        <w:t>4.</w:t>
      </w:r>
      <w:r>
        <w:t>对验收不合格的部分，</w:t>
      </w:r>
      <w:r>
        <w:rPr>
          <w:rFonts w:hint="eastAsia"/>
          <w:lang w:eastAsia="zh-CN"/>
        </w:rPr>
        <w:t>中标供应商</w:t>
      </w:r>
      <w:r>
        <w:t xml:space="preserve">应在采购人规定时间内及时整改完善直至合格。 </w:t>
      </w:r>
    </w:p>
    <w:p w14:paraId="6FDD4602">
      <w:pPr>
        <w:pStyle w:val="11"/>
        <w:tabs>
          <w:tab w:val="left" w:pos="540"/>
        </w:tabs>
        <w:snapToGrid w:val="0"/>
        <w:ind w:left="420" w:hanging="420" w:firstLineChars="0"/>
        <w:rPr>
          <w:rFonts w:hint="eastAsia" w:ascii="宋体" w:hAnsi="宋体" w:eastAsia="宋体" w:cs="宋体"/>
          <w:color w:val="auto"/>
          <w:sz w:val="21"/>
          <w:szCs w:val="21"/>
          <w:highlight w:val="none"/>
          <w:lang w:eastAsia="zh-CN"/>
        </w:rPr>
      </w:pPr>
      <w:r>
        <w:rPr>
          <w:rFonts w:hint="eastAsia" w:hAnsi="宋体" w:eastAsia="宋体" w:cs="Courier New"/>
          <w:b/>
          <w:color w:val="auto"/>
          <w:kern w:val="2"/>
          <w:sz w:val="21"/>
          <w:szCs w:val="21"/>
          <w:highlight w:val="none"/>
          <w:lang w:val="en-US" w:eastAsia="zh-CN" w:bidi="ar-SA"/>
        </w:rPr>
        <w:t>六</w:t>
      </w:r>
      <w:r>
        <w:rPr>
          <w:rFonts w:hint="eastAsia" w:ascii="宋体" w:hAnsi="宋体" w:eastAsia="宋体" w:cs="Courier New"/>
          <w:b/>
          <w:color w:val="auto"/>
          <w:kern w:val="2"/>
          <w:sz w:val="21"/>
          <w:szCs w:val="21"/>
          <w:highlight w:val="none"/>
          <w:lang w:val="en-US" w:eastAsia="zh-CN" w:bidi="ar-SA"/>
        </w:rPr>
        <w:t>、</w:t>
      </w:r>
      <w:r>
        <w:rPr>
          <w:rFonts w:hint="eastAsia" w:ascii="宋体" w:hAnsi="宋体" w:eastAsia="宋体" w:cs="宋体"/>
          <w:b/>
          <w:color w:val="auto"/>
          <w:sz w:val="21"/>
          <w:szCs w:val="21"/>
          <w:highlight w:val="none"/>
        </w:rPr>
        <w:t>付款方式</w:t>
      </w:r>
    </w:p>
    <w:p w14:paraId="417A2D7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sz w:val="21"/>
          <w:szCs w:val="24"/>
        </w:rPr>
      </w:pPr>
      <w:r>
        <w:rPr>
          <w:rFonts w:asciiTheme="minorHAnsi" w:hAnsiTheme="minorHAnsi" w:eastAsiaTheme="minorEastAsia" w:cstheme="minorBidi"/>
          <w:kern w:val="2"/>
          <w:sz w:val="21"/>
          <w:szCs w:val="24"/>
          <w:lang w:val="en-US" w:eastAsia="zh-CN" w:bidi="ar"/>
        </w:rPr>
        <w:t>1.中标供应商完成全部项目深化设计、制作、安装并整体验收合格，且中标供应商提交齐全结算资料（包括但不限于发票、验收合格报告、请款资料等）后，若项目验收完成时间在2026年12月31日之前，采购人结合当年公用经费统筹情况，在财政预算经费已批复到位前提下，支付合同金额30%款项；若项目验收完成时间已超过2026年12月31 日，则该部分款项并入尾款一并支付。待2027年度财政预算经费批复到位后，采购人支付剩余全部合同尾款。</w:t>
      </w:r>
    </w:p>
    <w:p w14:paraId="2E1E448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sz w:val="21"/>
          <w:szCs w:val="24"/>
        </w:rPr>
      </w:pPr>
      <w:r>
        <w:rPr>
          <w:rFonts w:asciiTheme="minorHAnsi" w:hAnsiTheme="minorHAnsi" w:eastAsiaTheme="minorEastAsia" w:cstheme="minorBidi"/>
          <w:kern w:val="2"/>
          <w:sz w:val="21"/>
          <w:szCs w:val="24"/>
          <w:lang w:val="en-US" w:eastAsia="zh-CN" w:bidi="ar"/>
        </w:rPr>
        <w:t>2. 每次支付款项前，中标供应商须提供与本次申请支付金额相一致的合法有效发票，收款方、开票方、合同乙方必须与中标供应商名称完全一致。因中标供应商未按时、完整提供合规请款资料及发票的，采购人有权顺延付款期限。</w:t>
      </w:r>
    </w:p>
    <w:p w14:paraId="176243D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sz w:val="21"/>
          <w:szCs w:val="24"/>
        </w:rPr>
      </w:pPr>
      <w:r>
        <w:rPr>
          <w:rFonts w:asciiTheme="minorHAnsi" w:hAnsiTheme="minorHAnsi" w:eastAsiaTheme="minorEastAsia" w:cstheme="minorBidi"/>
          <w:kern w:val="2"/>
          <w:sz w:val="21"/>
          <w:szCs w:val="24"/>
          <w:lang w:val="en-US" w:eastAsia="zh-CN" w:bidi="ar"/>
        </w:rPr>
        <w:t>3. 在财政预算经费已批复到位、且</w:t>
      </w:r>
      <w:r>
        <w:rPr>
          <w:rFonts w:hint="eastAsia" w:cstheme="minorBidi"/>
          <w:kern w:val="2"/>
          <w:sz w:val="21"/>
          <w:szCs w:val="24"/>
          <w:lang w:val="en-US" w:eastAsia="zh-CN" w:bidi="ar"/>
        </w:rPr>
        <w:t>中标供应商</w:t>
      </w:r>
      <w:r>
        <w:rPr>
          <w:rFonts w:asciiTheme="minorHAnsi" w:hAnsiTheme="minorHAnsi" w:eastAsiaTheme="minorEastAsia" w:cstheme="minorBidi"/>
          <w:kern w:val="2"/>
          <w:sz w:val="21"/>
          <w:szCs w:val="24"/>
          <w:lang w:val="en-US" w:eastAsia="zh-CN" w:bidi="ar"/>
        </w:rPr>
        <w:t>已提交全部合规请款材料及发票的前提下，采购人应于收到完整资料后5个工作日内办理支付手续。</w:t>
      </w:r>
    </w:p>
    <w:p w14:paraId="294470F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sz w:val="21"/>
          <w:szCs w:val="24"/>
        </w:rPr>
      </w:pPr>
      <w:r>
        <w:rPr>
          <w:rFonts w:asciiTheme="minorHAnsi" w:hAnsiTheme="minorHAnsi" w:eastAsiaTheme="minorEastAsia" w:cstheme="minorBidi"/>
          <w:kern w:val="2"/>
          <w:sz w:val="21"/>
          <w:szCs w:val="24"/>
          <w:lang w:val="en-US" w:eastAsia="zh-CN" w:bidi="ar"/>
        </w:rPr>
        <w:t>4. 因中标供应商怠于、拒绝提交请款资料或手续不全造成付款延迟的，不视为采购人违约。因财政审核、财政预算拨付等非采购人主观过错的客观财政流程原因造成付款延迟的，不视为采购人主观违约，但采购人应积极协调财政部门办理资金拨付。</w:t>
      </w:r>
    </w:p>
    <w:p w14:paraId="53B8357F">
      <w:pPr>
        <w:widowControl/>
        <w:numPr>
          <w:ilvl w:val="0"/>
          <w:numId w:val="0"/>
        </w:numPr>
        <w:spacing w:line="360" w:lineRule="auto"/>
        <w:ind w:firstLine="420" w:firstLineChars="200"/>
        <w:jc w:val="left"/>
        <w:rPr>
          <w:rFonts w:hint="eastAsia" w:ascii="宋体" w:hAnsi="宋体" w:eastAsia="宋体" w:cs="宋体"/>
          <w:color w:val="auto"/>
          <w:sz w:val="21"/>
          <w:szCs w:val="21"/>
          <w:highlight w:val="none"/>
        </w:rPr>
      </w:pPr>
    </w:p>
    <w:p w14:paraId="0C293FEA">
      <w:pPr>
        <w:numPr>
          <w:ilvl w:val="0"/>
          <w:numId w:val="0"/>
        </w:numPr>
        <w:autoSpaceDE w:val="0"/>
        <w:autoSpaceDN w:val="0"/>
        <w:adjustRightInd w:val="0"/>
        <w:snapToGrid w:val="0"/>
        <w:spacing w:line="360" w:lineRule="auto"/>
        <w:ind w:firstLine="420" w:firstLineChars="200"/>
        <w:jc w:val="left"/>
        <w:rPr>
          <w:rFonts w:hint="eastAsia" w:ascii="宋体" w:hAnsi="宋体" w:eastAsia="宋体" w:cs="宋体"/>
          <w:bCs/>
          <w:color w:val="auto"/>
          <w:sz w:val="21"/>
          <w:szCs w:val="21"/>
          <w:highlight w:val="none"/>
        </w:rPr>
      </w:pPr>
    </w:p>
    <w:p w14:paraId="77CAEE5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p>
    <w:sectPr>
      <w:headerReference r:id="rId3" w:type="default"/>
      <w:footerReference r:id="rId4" w:type="default"/>
      <w:pgSz w:w="11906" w:h="16838"/>
      <w:pgMar w:top="1440" w:right="1800" w:bottom="1440" w:left="1800" w:header="851" w:footer="822"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EC93E">
    <w:pPr>
      <w:pBdr>
        <w:top w:val="single" w:color="auto" w:sz="4" w:space="0"/>
      </w:pBdr>
      <w:jc w:val="right"/>
      <w:rPr>
        <w:rFonts w:eastAsia="宋体"/>
        <w:szCs w:val="21"/>
      </w:rPr>
    </w:pPr>
    <w:r>
      <w:rPr>
        <w:rFonts w:hint="eastAsia" w:ascii="宋体" w:hAnsi="宋体" w:eastAsia="宋体" w:cs="宋体"/>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4B57F51">
                          <w:pPr>
                            <w:snapToGrid w:val="0"/>
                            <w:rPr>
                              <w:rFonts w:eastAsia="宋体"/>
                              <w:sz w:val="22"/>
                              <w:szCs w:val="22"/>
                            </w:rPr>
                          </w:pPr>
                          <w:r>
                            <w:rPr>
                              <w:rFonts w:hint="eastAsia"/>
                              <w:sz w:val="22"/>
                              <w:szCs w:val="22"/>
                            </w:rPr>
                            <w:fldChar w:fldCharType="begin"/>
                          </w:r>
                          <w:r>
                            <w:rPr>
                              <w:rFonts w:hint="eastAsia"/>
                              <w:sz w:val="22"/>
                              <w:szCs w:val="22"/>
                            </w:rPr>
                            <w:instrText xml:space="preserve"> PAGE  \* MERGEFORMAT </w:instrText>
                          </w:r>
                          <w:r>
                            <w:rPr>
                              <w:rFonts w:hint="eastAsia"/>
                              <w:sz w:val="22"/>
                              <w:szCs w:val="22"/>
                            </w:rPr>
                            <w:fldChar w:fldCharType="separate"/>
                          </w:r>
                          <w:r>
                            <w:rPr>
                              <w:sz w:val="22"/>
                              <w:szCs w:val="22"/>
                            </w:rPr>
                            <w:t>69</w:t>
                          </w:r>
                          <w:r>
                            <w:rPr>
                              <w:rFonts w:hint="eastAsia"/>
                              <w:sz w:val="22"/>
                              <w:szCs w:val="2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fill on="f" focussize="0,0"/>
              <v:stroke on="f" weight="0.5pt"/>
              <v:imagedata o:title=""/>
              <o:lock v:ext="edit" aspectratio="f"/>
              <v:textbox inset="0mm,0mm,0mm,0mm" style="mso-fit-shape-to-text:t;">
                <w:txbxContent>
                  <w:p w14:paraId="74B57F51">
                    <w:pPr>
                      <w:snapToGrid w:val="0"/>
                      <w:rPr>
                        <w:rFonts w:eastAsia="宋体"/>
                        <w:sz w:val="22"/>
                        <w:szCs w:val="22"/>
                      </w:rPr>
                    </w:pPr>
                    <w:r>
                      <w:rPr>
                        <w:rFonts w:hint="eastAsia"/>
                        <w:sz w:val="22"/>
                        <w:szCs w:val="22"/>
                      </w:rPr>
                      <w:fldChar w:fldCharType="begin"/>
                    </w:r>
                    <w:r>
                      <w:rPr>
                        <w:rFonts w:hint="eastAsia"/>
                        <w:sz w:val="22"/>
                        <w:szCs w:val="22"/>
                      </w:rPr>
                      <w:instrText xml:space="preserve"> PAGE  \* MERGEFORMAT </w:instrText>
                    </w:r>
                    <w:r>
                      <w:rPr>
                        <w:rFonts w:hint="eastAsia"/>
                        <w:sz w:val="22"/>
                        <w:szCs w:val="22"/>
                      </w:rPr>
                      <w:fldChar w:fldCharType="separate"/>
                    </w:r>
                    <w:r>
                      <w:rPr>
                        <w:sz w:val="22"/>
                        <w:szCs w:val="22"/>
                      </w:rPr>
                      <w:t>69</w:t>
                    </w:r>
                    <w:r>
                      <w:rPr>
                        <w:rFonts w:hint="eastAsia"/>
                        <w:sz w:val="22"/>
                        <w:szCs w:val="22"/>
                      </w:rPr>
                      <w:fldChar w:fldCharType="end"/>
                    </w:r>
                  </w:p>
                </w:txbxContent>
              </v:textbox>
            </v:shape>
          </w:pict>
        </mc:Fallback>
      </mc:AlternateContent>
    </w:r>
    <w:r>
      <w:rPr>
        <w:rFonts w:hint="eastAsia"/>
        <w:szCs w:val="21"/>
      </w:rPr>
      <w:t xml:space="preserve">  </w:t>
    </w:r>
    <w:r>
      <w:rPr>
        <w:rFonts w:hint="eastAsia"/>
        <w:szCs w:val="21"/>
        <w:lang w:val="en-US" w:eastAsia="zh-CN"/>
      </w:rPr>
      <w:t xml:space="preserve">    </w:t>
    </w:r>
    <w:r>
      <w:rPr>
        <w:rFonts w:hint="eastAsia"/>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0FD63">
    <w:pPr>
      <w:pStyle w:val="15"/>
      <w:pBdr>
        <w:bottom w:val="single" w:color="auto" w:sz="4" w:space="1"/>
      </w:pBdr>
      <w:spacing w:before="72" w:after="72"/>
      <w:jc w:val="right"/>
      <w:rPr>
        <w:rFonts w:hint="eastAsia" w:ascii="仿宋_GB2312" w:eastAsiaTheme="minorEastAsia"/>
        <w:color w:val="FF0000"/>
        <w:sz w:val="21"/>
        <w:szCs w:val="21"/>
        <w:lang w:val="zh-CN" w:eastAsia="zh-CN"/>
      </w:rPr>
    </w:pPr>
    <w:r>
      <w:rPr>
        <w:rFonts w:hint="eastAsia"/>
        <w:szCs w:val="13"/>
      </w:rPr>
      <w:t xml:space="preserve">     </w:t>
    </w:r>
    <w:r>
      <w:rPr>
        <w:rFonts w:hint="eastAsia"/>
        <w:szCs w:val="13"/>
        <w:lang w:val="en-US" w:eastAsia="zh-CN"/>
      </w:rPr>
      <w:t xml:space="preserve">    </w:t>
    </w:r>
    <w:r>
      <w:rPr>
        <w:rFonts w:hint="eastAsia"/>
        <w:szCs w:val="13"/>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3ZGU1MTQ3YzIzOTA5M2Y2MDMyMDhhMzM1NDk3NDEifQ=="/>
  </w:docVars>
  <w:rsids>
    <w:rsidRoot w:val="7BB76E70"/>
    <w:rsid w:val="00005402"/>
    <w:rsid w:val="000D197C"/>
    <w:rsid w:val="00170D1C"/>
    <w:rsid w:val="001C7CAD"/>
    <w:rsid w:val="002008A6"/>
    <w:rsid w:val="00332979"/>
    <w:rsid w:val="00515C5E"/>
    <w:rsid w:val="005853EE"/>
    <w:rsid w:val="00675862"/>
    <w:rsid w:val="007A1533"/>
    <w:rsid w:val="007A5B81"/>
    <w:rsid w:val="0086799B"/>
    <w:rsid w:val="0090123A"/>
    <w:rsid w:val="00B039B6"/>
    <w:rsid w:val="00C12FAC"/>
    <w:rsid w:val="00D02BCF"/>
    <w:rsid w:val="00E60A3F"/>
    <w:rsid w:val="00F3480B"/>
    <w:rsid w:val="010C4F3C"/>
    <w:rsid w:val="012C5D9F"/>
    <w:rsid w:val="01675739"/>
    <w:rsid w:val="01774851"/>
    <w:rsid w:val="01787649"/>
    <w:rsid w:val="017E24BB"/>
    <w:rsid w:val="018855FA"/>
    <w:rsid w:val="0191395E"/>
    <w:rsid w:val="01A43034"/>
    <w:rsid w:val="01A87768"/>
    <w:rsid w:val="01B26404"/>
    <w:rsid w:val="01D20D15"/>
    <w:rsid w:val="01DD5B53"/>
    <w:rsid w:val="01F44692"/>
    <w:rsid w:val="01FD6F7A"/>
    <w:rsid w:val="02001B4F"/>
    <w:rsid w:val="02035E53"/>
    <w:rsid w:val="022C2B60"/>
    <w:rsid w:val="0234043A"/>
    <w:rsid w:val="02384F46"/>
    <w:rsid w:val="02483475"/>
    <w:rsid w:val="02616813"/>
    <w:rsid w:val="026C75EF"/>
    <w:rsid w:val="029C1566"/>
    <w:rsid w:val="02AC7452"/>
    <w:rsid w:val="02AE56D1"/>
    <w:rsid w:val="02B53012"/>
    <w:rsid w:val="02BB2A85"/>
    <w:rsid w:val="02DC1741"/>
    <w:rsid w:val="02E90185"/>
    <w:rsid w:val="02EB1875"/>
    <w:rsid w:val="02F05E8F"/>
    <w:rsid w:val="02FA0D9C"/>
    <w:rsid w:val="02FF72DF"/>
    <w:rsid w:val="03060F81"/>
    <w:rsid w:val="03080EC3"/>
    <w:rsid w:val="03486D27"/>
    <w:rsid w:val="03697295"/>
    <w:rsid w:val="03822FA9"/>
    <w:rsid w:val="03A37DCA"/>
    <w:rsid w:val="03A54CE2"/>
    <w:rsid w:val="03C12627"/>
    <w:rsid w:val="03DA4690"/>
    <w:rsid w:val="03F3252D"/>
    <w:rsid w:val="042F62B6"/>
    <w:rsid w:val="043906ED"/>
    <w:rsid w:val="044C5D53"/>
    <w:rsid w:val="0458093C"/>
    <w:rsid w:val="046B0BDC"/>
    <w:rsid w:val="04723051"/>
    <w:rsid w:val="047C2E20"/>
    <w:rsid w:val="049F56F4"/>
    <w:rsid w:val="04AB2475"/>
    <w:rsid w:val="04B27D70"/>
    <w:rsid w:val="04B57AAA"/>
    <w:rsid w:val="04B826F2"/>
    <w:rsid w:val="04E133A5"/>
    <w:rsid w:val="04EF41D2"/>
    <w:rsid w:val="050B2A70"/>
    <w:rsid w:val="051171B2"/>
    <w:rsid w:val="0557260C"/>
    <w:rsid w:val="055A22CE"/>
    <w:rsid w:val="05636BE8"/>
    <w:rsid w:val="056E3188"/>
    <w:rsid w:val="0574241F"/>
    <w:rsid w:val="0579496E"/>
    <w:rsid w:val="058275F3"/>
    <w:rsid w:val="05A87D29"/>
    <w:rsid w:val="05C42A74"/>
    <w:rsid w:val="05C869C2"/>
    <w:rsid w:val="05E63F3B"/>
    <w:rsid w:val="05EE4A0E"/>
    <w:rsid w:val="05F1273E"/>
    <w:rsid w:val="05F1290D"/>
    <w:rsid w:val="05F51C46"/>
    <w:rsid w:val="06233D12"/>
    <w:rsid w:val="06274832"/>
    <w:rsid w:val="06297651"/>
    <w:rsid w:val="06371E6D"/>
    <w:rsid w:val="06451DC1"/>
    <w:rsid w:val="064775F6"/>
    <w:rsid w:val="064B5E87"/>
    <w:rsid w:val="064C7D7A"/>
    <w:rsid w:val="06654C22"/>
    <w:rsid w:val="066A0326"/>
    <w:rsid w:val="066E57BB"/>
    <w:rsid w:val="06766E75"/>
    <w:rsid w:val="068055CA"/>
    <w:rsid w:val="068428E9"/>
    <w:rsid w:val="06B01930"/>
    <w:rsid w:val="06B3507B"/>
    <w:rsid w:val="06C601D8"/>
    <w:rsid w:val="06C94716"/>
    <w:rsid w:val="070F5FCF"/>
    <w:rsid w:val="07322345"/>
    <w:rsid w:val="07417994"/>
    <w:rsid w:val="07450C3A"/>
    <w:rsid w:val="07675C7B"/>
    <w:rsid w:val="077A3B97"/>
    <w:rsid w:val="077F2EC7"/>
    <w:rsid w:val="07821CA0"/>
    <w:rsid w:val="078A03D3"/>
    <w:rsid w:val="07A64544"/>
    <w:rsid w:val="07AE39F0"/>
    <w:rsid w:val="07B60EE7"/>
    <w:rsid w:val="07BD7E8C"/>
    <w:rsid w:val="07C2358A"/>
    <w:rsid w:val="07CB0637"/>
    <w:rsid w:val="07DF0BC9"/>
    <w:rsid w:val="07F604AC"/>
    <w:rsid w:val="07FB1E0E"/>
    <w:rsid w:val="08002FFF"/>
    <w:rsid w:val="08075AF6"/>
    <w:rsid w:val="080B77B6"/>
    <w:rsid w:val="080F08D8"/>
    <w:rsid w:val="08171E4B"/>
    <w:rsid w:val="08285910"/>
    <w:rsid w:val="082C3649"/>
    <w:rsid w:val="083305C2"/>
    <w:rsid w:val="08475768"/>
    <w:rsid w:val="08492130"/>
    <w:rsid w:val="08544CC6"/>
    <w:rsid w:val="085A4AC7"/>
    <w:rsid w:val="086D1A05"/>
    <w:rsid w:val="08763163"/>
    <w:rsid w:val="088E0365"/>
    <w:rsid w:val="08B66829"/>
    <w:rsid w:val="08C26AA5"/>
    <w:rsid w:val="08C301AA"/>
    <w:rsid w:val="08D70C47"/>
    <w:rsid w:val="08D86EAA"/>
    <w:rsid w:val="08FE179E"/>
    <w:rsid w:val="090B1C58"/>
    <w:rsid w:val="091B3870"/>
    <w:rsid w:val="091C4526"/>
    <w:rsid w:val="09215448"/>
    <w:rsid w:val="092847CA"/>
    <w:rsid w:val="092926CF"/>
    <w:rsid w:val="0949406A"/>
    <w:rsid w:val="095136CB"/>
    <w:rsid w:val="096A04BC"/>
    <w:rsid w:val="09762BFE"/>
    <w:rsid w:val="098E49BA"/>
    <w:rsid w:val="099009CE"/>
    <w:rsid w:val="099E4BC2"/>
    <w:rsid w:val="09A21D5B"/>
    <w:rsid w:val="09AE0547"/>
    <w:rsid w:val="09CB1908"/>
    <w:rsid w:val="09F1500D"/>
    <w:rsid w:val="09FA60DB"/>
    <w:rsid w:val="0A0E16EB"/>
    <w:rsid w:val="0A22782C"/>
    <w:rsid w:val="0A2D3474"/>
    <w:rsid w:val="0A556823"/>
    <w:rsid w:val="0A8478AB"/>
    <w:rsid w:val="0A85045D"/>
    <w:rsid w:val="0AA84466"/>
    <w:rsid w:val="0AA90F35"/>
    <w:rsid w:val="0AB27352"/>
    <w:rsid w:val="0ABB5E8C"/>
    <w:rsid w:val="0ABC7FCC"/>
    <w:rsid w:val="0AF17E4A"/>
    <w:rsid w:val="0AFF7C74"/>
    <w:rsid w:val="0B065814"/>
    <w:rsid w:val="0B095AB3"/>
    <w:rsid w:val="0B49306D"/>
    <w:rsid w:val="0B54099C"/>
    <w:rsid w:val="0B8E57A5"/>
    <w:rsid w:val="0B8F2739"/>
    <w:rsid w:val="0B9B6058"/>
    <w:rsid w:val="0BBE7DE7"/>
    <w:rsid w:val="0BC61B5A"/>
    <w:rsid w:val="0BE1369A"/>
    <w:rsid w:val="0BFA514F"/>
    <w:rsid w:val="0C0E6A1A"/>
    <w:rsid w:val="0C1A24DD"/>
    <w:rsid w:val="0C2C6048"/>
    <w:rsid w:val="0C3C77C2"/>
    <w:rsid w:val="0C445065"/>
    <w:rsid w:val="0C67638B"/>
    <w:rsid w:val="0C76718D"/>
    <w:rsid w:val="0C886255"/>
    <w:rsid w:val="0CA37841"/>
    <w:rsid w:val="0CBC7BA3"/>
    <w:rsid w:val="0CEA0CA3"/>
    <w:rsid w:val="0CEC423F"/>
    <w:rsid w:val="0CFF7CDA"/>
    <w:rsid w:val="0D1504C6"/>
    <w:rsid w:val="0D2C7836"/>
    <w:rsid w:val="0D3E4566"/>
    <w:rsid w:val="0D61630B"/>
    <w:rsid w:val="0D9679A1"/>
    <w:rsid w:val="0DCD56B4"/>
    <w:rsid w:val="0DE12B76"/>
    <w:rsid w:val="0DEA4F56"/>
    <w:rsid w:val="0DEF4814"/>
    <w:rsid w:val="0DF1433B"/>
    <w:rsid w:val="0E0C73B6"/>
    <w:rsid w:val="0E23622E"/>
    <w:rsid w:val="0E24080A"/>
    <w:rsid w:val="0E276792"/>
    <w:rsid w:val="0E286250"/>
    <w:rsid w:val="0E2A77ED"/>
    <w:rsid w:val="0E2B1A31"/>
    <w:rsid w:val="0E2F5345"/>
    <w:rsid w:val="0E395E15"/>
    <w:rsid w:val="0E600F6E"/>
    <w:rsid w:val="0E6466E0"/>
    <w:rsid w:val="0E7066D2"/>
    <w:rsid w:val="0E826CA5"/>
    <w:rsid w:val="0E8A4AF9"/>
    <w:rsid w:val="0E8F14BF"/>
    <w:rsid w:val="0EB41DE1"/>
    <w:rsid w:val="0EBD50C3"/>
    <w:rsid w:val="0EBE4DA9"/>
    <w:rsid w:val="0EC52CB8"/>
    <w:rsid w:val="0ECE3400"/>
    <w:rsid w:val="0ED15B27"/>
    <w:rsid w:val="0ED62150"/>
    <w:rsid w:val="0EFA419D"/>
    <w:rsid w:val="0F2C16B7"/>
    <w:rsid w:val="0F322E7E"/>
    <w:rsid w:val="0F60637D"/>
    <w:rsid w:val="0F817E46"/>
    <w:rsid w:val="0F870DDE"/>
    <w:rsid w:val="0F8B4F83"/>
    <w:rsid w:val="0FE77A9F"/>
    <w:rsid w:val="1006245B"/>
    <w:rsid w:val="10091F90"/>
    <w:rsid w:val="103B5E87"/>
    <w:rsid w:val="107C3988"/>
    <w:rsid w:val="10816D2F"/>
    <w:rsid w:val="108A7CEC"/>
    <w:rsid w:val="10917BE0"/>
    <w:rsid w:val="109220A6"/>
    <w:rsid w:val="10D66437"/>
    <w:rsid w:val="10F90377"/>
    <w:rsid w:val="10FB38DE"/>
    <w:rsid w:val="111C7A7A"/>
    <w:rsid w:val="112A734A"/>
    <w:rsid w:val="113377A8"/>
    <w:rsid w:val="113969C6"/>
    <w:rsid w:val="11401672"/>
    <w:rsid w:val="11426613"/>
    <w:rsid w:val="11563F08"/>
    <w:rsid w:val="115D26B4"/>
    <w:rsid w:val="115E1D03"/>
    <w:rsid w:val="118F5EBA"/>
    <w:rsid w:val="11985270"/>
    <w:rsid w:val="11A31A53"/>
    <w:rsid w:val="11BD75F7"/>
    <w:rsid w:val="11E1474E"/>
    <w:rsid w:val="11EF2DCA"/>
    <w:rsid w:val="120A4F34"/>
    <w:rsid w:val="12185C82"/>
    <w:rsid w:val="12353303"/>
    <w:rsid w:val="1239126D"/>
    <w:rsid w:val="123C1CE7"/>
    <w:rsid w:val="124627DA"/>
    <w:rsid w:val="12555E87"/>
    <w:rsid w:val="126161D4"/>
    <w:rsid w:val="126911E8"/>
    <w:rsid w:val="12714ABA"/>
    <w:rsid w:val="129F742E"/>
    <w:rsid w:val="12A03DEC"/>
    <w:rsid w:val="12A43316"/>
    <w:rsid w:val="12BC2CF4"/>
    <w:rsid w:val="12C0114D"/>
    <w:rsid w:val="12C7664F"/>
    <w:rsid w:val="12C95741"/>
    <w:rsid w:val="12D31588"/>
    <w:rsid w:val="12F150AB"/>
    <w:rsid w:val="13340C63"/>
    <w:rsid w:val="13341C82"/>
    <w:rsid w:val="13554E7E"/>
    <w:rsid w:val="13616DDA"/>
    <w:rsid w:val="136F79C6"/>
    <w:rsid w:val="138B4BD3"/>
    <w:rsid w:val="13A110FF"/>
    <w:rsid w:val="13AC24A2"/>
    <w:rsid w:val="13C87B9A"/>
    <w:rsid w:val="13D61F66"/>
    <w:rsid w:val="13E65F45"/>
    <w:rsid w:val="14040CDA"/>
    <w:rsid w:val="141445A8"/>
    <w:rsid w:val="141E7A4A"/>
    <w:rsid w:val="14271445"/>
    <w:rsid w:val="142F55A7"/>
    <w:rsid w:val="14387767"/>
    <w:rsid w:val="144623FF"/>
    <w:rsid w:val="144C5643"/>
    <w:rsid w:val="146142D9"/>
    <w:rsid w:val="146722CF"/>
    <w:rsid w:val="14795586"/>
    <w:rsid w:val="14820A1C"/>
    <w:rsid w:val="14A3531F"/>
    <w:rsid w:val="14A45390"/>
    <w:rsid w:val="14B57ED3"/>
    <w:rsid w:val="14D26090"/>
    <w:rsid w:val="14E629DC"/>
    <w:rsid w:val="15051F1D"/>
    <w:rsid w:val="15105449"/>
    <w:rsid w:val="151648D1"/>
    <w:rsid w:val="15175270"/>
    <w:rsid w:val="152021C1"/>
    <w:rsid w:val="15390D49"/>
    <w:rsid w:val="153D197E"/>
    <w:rsid w:val="153F48F1"/>
    <w:rsid w:val="1549721F"/>
    <w:rsid w:val="155A0D15"/>
    <w:rsid w:val="15734A54"/>
    <w:rsid w:val="15734CD8"/>
    <w:rsid w:val="15AB557A"/>
    <w:rsid w:val="15C3178C"/>
    <w:rsid w:val="15DE1C7E"/>
    <w:rsid w:val="15E75A38"/>
    <w:rsid w:val="15F81750"/>
    <w:rsid w:val="16040771"/>
    <w:rsid w:val="16495165"/>
    <w:rsid w:val="16540FA7"/>
    <w:rsid w:val="16695521"/>
    <w:rsid w:val="167008AE"/>
    <w:rsid w:val="168C49A3"/>
    <w:rsid w:val="169C5B2E"/>
    <w:rsid w:val="16A376F4"/>
    <w:rsid w:val="16AC428E"/>
    <w:rsid w:val="16B54B7F"/>
    <w:rsid w:val="16BA6B4C"/>
    <w:rsid w:val="16BC31A2"/>
    <w:rsid w:val="16C151D2"/>
    <w:rsid w:val="16CA1368"/>
    <w:rsid w:val="16D26B7A"/>
    <w:rsid w:val="16E76C04"/>
    <w:rsid w:val="16F52090"/>
    <w:rsid w:val="17212ABF"/>
    <w:rsid w:val="17325833"/>
    <w:rsid w:val="174165D4"/>
    <w:rsid w:val="17456DB9"/>
    <w:rsid w:val="175D42F6"/>
    <w:rsid w:val="17690606"/>
    <w:rsid w:val="177C3946"/>
    <w:rsid w:val="17897469"/>
    <w:rsid w:val="17A0779F"/>
    <w:rsid w:val="17AE72B3"/>
    <w:rsid w:val="17AF106D"/>
    <w:rsid w:val="17C4348D"/>
    <w:rsid w:val="18041ADC"/>
    <w:rsid w:val="18133E09"/>
    <w:rsid w:val="18267CA4"/>
    <w:rsid w:val="182F2A52"/>
    <w:rsid w:val="18325D1D"/>
    <w:rsid w:val="183F3260"/>
    <w:rsid w:val="188A1ACA"/>
    <w:rsid w:val="188C05BA"/>
    <w:rsid w:val="1896421E"/>
    <w:rsid w:val="189A7C21"/>
    <w:rsid w:val="18A63CD7"/>
    <w:rsid w:val="18C66876"/>
    <w:rsid w:val="18CA461E"/>
    <w:rsid w:val="18DA2C97"/>
    <w:rsid w:val="18FD4FD4"/>
    <w:rsid w:val="19046D7C"/>
    <w:rsid w:val="190D693F"/>
    <w:rsid w:val="1929607C"/>
    <w:rsid w:val="193023CD"/>
    <w:rsid w:val="19306D3B"/>
    <w:rsid w:val="194D3952"/>
    <w:rsid w:val="195D6BE3"/>
    <w:rsid w:val="19647FC2"/>
    <w:rsid w:val="196C04AE"/>
    <w:rsid w:val="197425F5"/>
    <w:rsid w:val="197C1B46"/>
    <w:rsid w:val="19802A7B"/>
    <w:rsid w:val="19B52C63"/>
    <w:rsid w:val="19B70CE0"/>
    <w:rsid w:val="19CD624D"/>
    <w:rsid w:val="1A142BD1"/>
    <w:rsid w:val="1A2E033E"/>
    <w:rsid w:val="1A524B70"/>
    <w:rsid w:val="1A687AA9"/>
    <w:rsid w:val="1A6F04E3"/>
    <w:rsid w:val="1A792D6F"/>
    <w:rsid w:val="1A7D0C7B"/>
    <w:rsid w:val="1A82318C"/>
    <w:rsid w:val="1A8B4088"/>
    <w:rsid w:val="1A8B747B"/>
    <w:rsid w:val="1A8D5B66"/>
    <w:rsid w:val="1AB0197B"/>
    <w:rsid w:val="1B291E76"/>
    <w:rsid w:val="1B2C631B"/>
    <w:rsid w:val="1B5243E2"/>
    <w:rsid w:val="1B550843"/>
    <w:rsid w:val="1B663DB6"/>
    <w:rsid w:val="1B7156DA"/>
    <w:rsid w:val="1B794786"/>
    <w:rsid w:val="1B803C21"/>
    <w:rsid w:val="1B914D1F"/>
    <w:rsid w:val="1B9F1DB3"/>
    <w:rsid w:val="1BA644BE"/>
    <w:rsid w:val="1BAF4334"/>
    <w:rsid w:val="1BF34FF4"/>
    <w:rsid w:val="1BFB76B0"/>
    <w:rsid w:val="1C190973"/>
    <w:rsid w:val="1C1C2AD0"/>
    <w:rsid w:val="1C2F7818"/>
    <w:rsid w:val="1C386F61"/>
    <w:rsid w:val="1C4570C5"/>
    <w:rsid w:val="1C67774A"/>
    <w:rsid w:val="1C7908FC"/>
    <w:rsid w:val="1C9E6D71"/>
    <w:rsid w:val="1CA26C1C"/>
    <w:rsid w:val="1CAE3DF0"/>
    <w:rsid w:val="1CB67C92"/>
    <w:rsid w:val="1CCE3EAB"/>
    <w:rsid w:val="1CCF3129"/>
    <w:rsid w:val="1CE4351B"/>
    <w:rsid w:val="1CED5D86"/>
    <w:rsid w:val="1D011872"/>
    <w:rsid w:val="1D292F26"/>
    <w:rsid w:val="1D3D4167"/>
    <w:rsid w:val="1D3D7F38"/>
    <w:rsid w:val="1D3F5796"/>
    <w:rsid w:val="1D416519"/>
    <w:rsid w:val="1D5758D8"/>
    <w:rsid w:val="1D661FC5"/>
    <w:rsid w:val="1D732BA8"/>
    <w:rsid w:val="1D785F38"/>
    <w:rsid w:val="1D7D37F8"/>
    <w:rsid w:val="1D881315"/>
    <w:rsid w:val="1DC1221D"/>
    <w:rsid w:val="1DE45728"/>
    <w:rsid w:val="1DE5415D"/>
    <w:rsid w:val="1E002590"/>
    <w:rsid w:val="1E04087E"/>
    <w:rsid w:val="1E163B2E"/>
    <w:rsid w:val="1E351CBA"/>
    <w:rsid w:val="1E5F2528"/>
    <w:rsid w:val="1E666E3F"/>
    <w:rsid w:val="1ECA6EAF"/>
    <w:rsid w:val="1ECC25AD"/>
    <w:rsid w:val="1F306A39"/>
    <w:rsid w:val="1F352B36"/>
    <w:rsid w:val="1F545D4A"/>
    <w:rsid w:val="1F6A77E5"/>
    <w:rsid w:val="1FCA4BF8"/>
    <w:rsid w:val="1FE90FF5"/>
    <w:rsid w:val="1FF200BC"/>
    <w:rsid w:val="1FF20E7D"/>
    <w:rsid w:val="20193BC3"/>
    <w:rsid w:val="20221F16"/>
    <w:rsid w:val="20504CB9"/>
    <w:rsid w:val="20644E51"/>
    <w:rsid w:val="20826260"/>
    <w:rsid w:val="209B0EDB"/>
    <w:rsid w:val="20B313E8"/>
    <w:rsid w:val="20E57FD0"/>
    <w:rsid w:val="20E66F6F"/>
    <w:rsid w:val="210031B7"/>
    <w:rsid w:val="213B123C"/>
    <w:rsid w:val="214E511D"/>
    <w:rsid w:val="21A519A5"/>
    <w:rsid w:val="21E00DE3"/>
    <w:rsid w:val="21EA3F3F"/>
    <w:rsid w:val="21EC0DFA"/>
    <w:rsid w:val="22001566"/>
    <w:rsid w:val="226116A9"/>
    <w:rsid w:val="22612294"/>
    <w:rsid w:val="22687F75"/>
    <w:rsid w:val="226C412B"/>
    <w:rsid w:val="22850D4C"/>
    <w:rsid w:val="228A156A"/>
    <w:rsid w:val="22995888"/>
    <w:rsid w:val="22A53BC3"/>
    <w:rsid w:val="22AB34D2"/>
    <w:rsid w:val="22C97253"/>
    <w:rsid w:val="22FB7D9A"/>
    <w:rsid w:val="230E2CDC"/>
    <w:rsid w:val="23191398"/>
    <w:rsid w:val="234C2877"/>
    <w:rsid w:val="238903B1"/>
    <w:rsid w:val="239E1D44"/>
    <w:rsid w:val="239F090A"/>
    <w:rsid w:val="23B64BA9"/>
    <w:rsid w:val="23BF6BF3"/>
    <w:rsid w:val="23C06BD9"/>
    <w:rsid w:val="23EA427B"/>
    <w:rsid w:val="23F0674C"/>
    <w:rsid w:val="23F60825"/>
    <w:rsid w:val="2463318E"/>
    <w:rsid w:val="2463533D"/>
    <w:rsid w:val="24665BF3"/>
    <w:rsid w:val="247C31BB"/>
    <w:rsid w:val="24D24507"/>
    <w:rsid w:val="24E22A16"/>
    <w:rsid w:val="24FC417F"/>
    <w:rsid w:val="251345EF"/>
    <w:rsid w:val="25352F2A"/>
    <w:rsid w:val="253A5760"/>
    <w:rsid w:val="253F60A4"/>
    <w:rsid w:val="25447891"/>
    <w:rsid w:val="25611930"/>
    <w:rsid w:val="256834E7"/>
    <w:rsid w:val="256A6959"/>
    <w:rsid w:val="25792FEE"/>
    <w:rsid w:val="258A0C4B"/>
    <w:rsid w:val="25B95F44"/>
    <w:rsid w:val="25BB57A2"/>
    <w:rsid w:val="25CC44E4"/>
    <w:rsid w:val="25DD260A"/>
    <w:rsid w:val="25E16F30"/>
    <w:rsid w:val="25E56838"/>
    <w:rsid w:val="25EA36A3"/>
    <w:rsid w:val="25F767DC"/>
    <w:rsid w:val="2603676F"/>
    <w:rsid w:val="2619229C"/>
    <w:rsid w:val="261F3E78"/>
    <w:rsid w:val="26237696"/>
    <w:rsid w:val="262641D2"/>
    <w:rsid w:val="263D2B70"/>
    <w:rsid w:val="26792262"/>
    <w:rsid w:val="26833AA3"/>
    <w:rsid w:val="269B185D"/>
    <w:rsid w:val="269F0AAD"/>
    <w:rsid w:val="26C87DEF"/>
    <w:rsid w:val="26C94A65"/>
    <w:rsid w:val="26E66CF4"/>
    <w:rsid w:val="26E70054"/>
    <w:rsid w:val="26E777B1"/>
    <w:rsid w:val="26F03136"/>
    <w:rsid w:val="26FC68D8"/>
    <w:rsid w:val="270F7064"/>
    <w:rsid w:val="278E3844"/>
    <w:rsid w:val="27C16632"/>
    <w:rsid w:val="27C85230"/>
    <w:rsid w:val="27CE3856"/>
    <w:rsid w:val="27EE7388"/>
    <w:rsid w:val="281D3140"/>
    <w:rsid w:val="28335FB6"/>
    <w:rsid w:val="283563D1"/>
    <w:rsid w:val="28384E59"/>
    <w:rsid w:val="283E4CCD"/>
    <w:rsid w:val="28440E34"/>
    <w:rsid w:val="2848068B"/>
    <w:rsid w:val="284B2213"/>
    <w:rsid w:val="28577A06"/>
    <w:rsid w:val="286E4DBC"/>
    <w:rsid w:val="28936A7D"/>
    <w:rsid w:val="289A4B8C"/>
    <w:rsid w:val="28AC554B"/>
    <w:rsid w:val="28B84AA0"/>
    <w:rsid w:val="28C427DE"/>
    <w:rsid w:val="28C66721"/>
    <w:rsid w:val="28D604DD"/>
    <w:rsid w:val="28DB23E5"/>
    <w:rsid w:val="28F219A4"/>
    <w:rsid w:val="2900512A"/>
    <w:rsid w:val="291E516B"/>
    <w:rsid w:val="29202490"/>
    <w:rsid w:val="293715E5"/>
    <w:rsid w:val="29394A5C"/>
    <w:rsid w:val="293C3E95"/>
    <w:rsid w:val="294D7013"/>
    <w:rsid w:val="294F2DD3"/>
    <w:rsid w:val="29763E79"/>
    <w:rsid w:val="298E4AB1"/>
    <w:rsid w:val="29A255EB"/>
    <w:rsid w:val="29A82935"/>
    <w:rsid w:val="29AD4693"/>
    <w:rsid w:val="29D020C2"/>
    <w:rsid w:val="29D77069"/>
    <w:rsid w:val="29DA230C"/>
    <w:rsid w:val="2A232F79"/>
    <w:rsid w:val="2A371A71"/>
    <w:rsid w:val="2A5A06D1"/>
    <w:rsid w:val="2A715F4A"/>
    <w:rsid w:val="2A746C5F"/>
    <w:rsid w:val="2A860DB6"/>
    <w:rsid w:val="2A9851F6"/>
    <w:rsid w:val="2AAF0ED3"/>
    <w:rsid w:val="2AB22B3D"/>
    <w:rsid w:val="2AB34E16"/>
    <w:rsid w:val="2AD87BFE"/>
    <w:rsid w:val="2B177920"/>
    <w:rsid w:val="2B357661"/>
    <w:rsid w:val="2B412D1E"/>
    <w:rsid w:val="2B5A1E76"/>
    <w:rsid w:val="2B6D12EE"/>
    <w:rsid w:val="2B7E32B5"/>
    <w:rsid w:val="2BAB1A53"/>
    <w:rsid w:val="2BD257A9"/>
    <w:rsid w:val="2C023517"/>
    <w:rsid w:val="2C250291"/>
    <w:rsid w:val="2C274CCF"/>
    <w:rsid w:val="2C2B37E0"/>
    <w:rsid w:val="2C3C27E2"/>
    <w:rsid w:val="2C71737E"/>
    <w:rsid w:val="2C846215"/>
    <w:rsid w:val="2C8D3F94"/>
    <w:rsid w:val="2C925780"/>
    <w:rsid w:val="2C951260"/>
    <w:rsid w:val="2C9E7A03"/>
    <w:rsid w:val="2CC61372"/>
    <w:rsid w:val="2CC73458"/>
    <w:rsid w:val="2CE10BD1"/>
    <w:rsid w:val="2CE66A21"/>
    <w:rsid w:val="2CF00317"/>
    <w:rsid w:val="2D03614B"/>
    <w:rsid w:val="2D057641"/>
    <w:rsid w:val="2D2473B2"/>
    <w:rsid w:val="2D297D44"/>
    <w:rsid w:val="2D2B395A"/>
    <w:rsid w:val="2D3278C8"/>
    <w:rsid w:val="2D3622E0"/>
    <w:rsid w:val="2D8525DB"/>
    <w:rsid w:val="2D8753FE"/>
    <w:rsid w:val="2D9479D3"/>
    <w:rsid w:val="2DC03EA3"/>
    <w:rsid w:val="2DC805E8"/>
    <w:rsid w:val="2DCF003E"/>
    <w:rsid w:val="2DDB46C1"/>
    <w:rsid w:val="2DE46939"/>
    <w:rsid w:val="2E1D3491"/>
    <w:rsid w:val="2E494290"/>
    <w:rsid w:val="2E5614F6"/>
    <w:rsid w:val="2E66264A"/>
    <w:rsid w:val="2E6723D8"/>
    <w:rsid w:val="2E6D4040"/>
    <w:rsid w:val="2E7C01C6"/>
    <w:rsid w:val="2E817157"/>
    <w:rsid w:val="2E881BA9"/>
    <w:rsid w:val="2E8A3F44"/>
    <w:rsid w:val="2E991487"/>
    <w:rsid w:val="2EA12D4D"/>
    <w:rsid w:val="2EA37E62"/>
    <w:rsid w:val="2EA40841"/>
    <w:rsid w:val="2EA52652"/>
    <w:rsid w:val="2EB851EE"/>
    <w:rsid w:val="2EBD6BAB"/>
    <w:rsid w:val="2EBE56C3"/>
    <w:rsid w:val="2EC63950"/>
    <w:rsid w:val="2EC810F1"/>
    <w:rsid w:val="2ECB7582"/>
    <w:rsid w:val="2EF7784D"/>
    <w:rsid w:val="2F0A2F99"/>
    <w:rsid w:val="2F126B63"/>
    <w:rsid w:val="2F3B37A6"/>
    <w:rsid w:val="2F4B1747"/>
    <w:rsid w:val="2F4C01F1"/>
    <w:rsid w:val="2F751BF0"/>
    <w:rsid w:val="2F8279EB"/>
    <w:rsid w:val="2F867BB9"/>
    <w:rsid w:val="2F9230ED"/>
    <w:rsid w:val="2F9B7E2C"/>
    <w:rsid w:val="2F9D4B95"/>
    <w:rsid w:val="2FA1297E"/>
    <w:rsid w:val="2FC02850"/>
    <w:rsid w:val="2FD01265"/>
    <w:rsid w:val="2FE25912"/>
    <w:rsid w:val="30073ABF"/>
    <w:rsid w:val="300B2096"/>
    <w:rsid w:val="30363822"/>
    <w:rsid w:val="303866A5"/>
    <w:rsid w:val="30393D9F"/>
    <w:rsid w:val="303C5F33"/>
    <w:rsid w:val="304C0018"/>
    <w:rsid w:val="304E526E"/>
    <w:rsid w:val="3050190A"/>
    <w:rsid w:val="306648C3"/>
    <w:rsid w:val="307A590A"/>
    <w:rsid w:val="308D1245"/>
    <w:rsid w:val="30A55E88"/>
    <w:rsid w:val="30AE692E"/>
    <w:rsid w:val="30B767CB"/>
    <w:rsid w:val="30DF5097"/>
    <w:rsid w:val="30E34570"/>
    <w:rsid w:val="31031D15"/>
    <w:rsid w:val="310E70CF"/>
    <w:rsid w:val="319B535C"/>
    <w:rsid w:val="319F5197"/>
    <w:rsid w:val="31AD0E94"/>
    <w:rsid w:val="31D002DD"/>
    <w:rsid w:val="31F66E14"/>
    <w:rsid w:val="32005ACC"/>
    <w:rsid w:val="320F547C"/>
    <w:rsid w:val="3223347D"/>
    <w:rsid w:val="32234F5D"/>
    <w:rsid w:val="32261847"/>
    <w:rsid w:val="323B236F"/>
    <w:rsid w:val="32420F28"/>
    <w:rsid w:val="324A0CBE"/>
    <w:rsid w:val="32562A59"/>
    <w:rsid w:val="32741A46"/>
    <w:rsid w:val="32AE2918"/>
    <w:rsid w:val="32B5685D"/>
    <w:rsid w:val="32CD2193"/>
    <w:rsid w:val="32CF5F92"/>
    <w:rsid w:val="32DA2E10"/>
    <w:rsid w:val="32F72089"/>
    <w:rsid w:val="330B28AA"/>
    <w:rsid w:val="33255851"/>
    <w:rsid w:val="33537E60"/>
    <w:rsid w:val="33571C06"/>
    <w:rsid w:val="33605584"/>
    <w:rsid w:val="33835A63"/>
    <w:rsid w:val="338702EB"/>
    <w:rsid w:val="33C079D0"/>
    <w:rsid w:val="33CE1546"/>
    <w:rsid w:val="33D326EF"/>
    <w:rsid w:val="33DD41EA"/>
    <w:rsid w:val="33E0763E"/>
    <w:rsid w:val="33E51E1D"/>
    <w:rsid w:val="33E939F0"/>
    <w:rsid w:val="33F42776"/>
    <w:rsid w:val="340665C5"/>
    <w:rsid w:val="342A5F88"/>
    <w:rsid w:val="34392822"/>
    <w:rsid w:val="34446F5D"/>
    <w:rsid w:val="3461796F"/>
    <w:rsid w:val="34702C2B"/>
    <w:rsid w:val="3486677C"/>
    <w:rsid w:val="34903D06"/>
    <w:rsid w:val="34B32EAB"/>
    <w:rsid w:val="34DA62C4"/>
    <w:rsid w:val="34EE0694"/>
    <w:rsid w:val="34EE37AD"/>
    <w:rsid w:val="34EE7339"/>
    <w:rsid w:val="34FA3BF3"/>
    <w:rsid w:val="350D6149"/>
    <w:rsid w:val="355C6CA1"/>
    <w:rsid w:val="355F05F7"/>
    <w:rsid w:val="35645465"/>
    <w:rsid w:val="357460D3"/>
    <w:rsid w:val="35990BBC"/>
    <w:rsid w:val="35A16CA0"/>
    <w:rsid w:val="35B2561E"/>
    <w:rsid w:val="35B91D1C"/>
    <w:rsid w:val="35E36E62"/>
    <w:rsid w:val="360E451D"/>
    <w:rsid w:val="361041D9"/>
    <w:rsid w:val="361E39C6"/>
    <w:rsid w:val="362058DB"/>
    <w:rsid w:val="362B7D2A"/>
    <w:rsid w:val="3631642F"/>
    <w:rsid w:val="36316976"/>
    <w:rsid w:val="3668305B"/>
    <w:rsid w:val="368D6CE8"/>
    <w:rsid w:val="369411B6"/>
    <w:rsid w:val="369E072C"/>
    <w:rsid w:val="36A43AAF"/>
    <w:rsid w:val="36F97F03"/>
    <w:rsid w:val="37013BCD"/>
    <w:rsid w:val="370A37EE"/>
    <w:rsid w:val="371116C7"/>
    <w:rsid w:val="3719072A"/>
    <w:rsid w:val="371E73CA"/>
    <w:rsid w:val="373F4487"/>
    <w:rsid w:val="3751011F"/>
    <w:rsid w:val="376459C2"/>
    <w:rsid w:val="37663165"/>
    <w:rsid w:val="376801E4"/>
    <w:rsid w:val="37712ED6"/>
    <w:rsid w:val="377A1540"/>
    <w:rsid w:val="377A65C2"/>
    <w:rsid w:val="37812F1C"/>
    <w:rsid w:val="378D49C5"/>
    <w:rsid w:val="37BB4B7A"/>
    <w:rsid w:val="37BB73F9"/>
    <w:rsid w:val="37D304DF"/>
    <w:rsid w:val="37E325FB"/>
    <w:rsid w:val="37EF5EA7"/>
    <w:rsid w:val="37F03644"/>
    <w:rsid w:val="37FF51B1"/>
    <w:rsid w:val="3803511D"/>
    <w:rsid w:val="38174D97"/>
    <w:rsid w:val="381C6576"/>
    <w:rsid w:val="38282F98"/>
    <w:rsid w:val="383474A1"/>
    <w:rsid w:val="38364765"/>
    <w:rsid w:val="383A5F39"/>
    <w:rsid w:val="383B4F29"/>
    <w:rsid w:val="383C5D68"/>
    <w:rsid w:val="384004B6"/>
    <w:rsid w:val="38475433"/>
    <w:rsid w:val="38650022"/>
    <w:rsid w:val="387B0D0C"/>
    <w:rsid w:val="387C05A8"/>
    <w:rsid w:val="387D4245"/>
    <w:rsid w:val="38C509BB"/>
    <w:rsid w:val="38C9043B"/>
    <w:rsid w:val="38CA6DC7"/>
    <w:rsid w:val="38DF18F3"/>
    <w:rsid w:val="39072D82"/>
    <w:rsid w:val="39112206"/>
    <w:rsid w:val="392E14BD"/>
    <w:rsid w:val="39375DA2"/>
    <w:rsid w:val="39396C5E"/>
    <w:rsid w:val="398A5FE3"/>
    <w:rsid w:val="399817B6"/>
    <w:rsid w:val="39994C6C"/>
    <w:rsid w:val="399F6F68"/>
    <w:rsid w:val="39A34BE9"/>
    <w:rsid w:val="39A461E4"/>
    <w:rsid w:val="39BA7805"/>
    <w:rsid w:val="39E83CBE"/>
    <w:rsid w:val="39EC09C4"/>
    <w:rsid w:val="3A0A2576"/>
    <w:rsid w:val="3A487489"/>
    <w:rsid w:val="3A4F101B"/>
    <w:rsid w:val="3A670633"/>
    <w:rsid w:val="3A6B67E3"/>
    <w:rsid w:val="3A7C1FEB"/>
    <w:rsid w:val="3A830F2B"/>
    <w:rsid w:val="3A852E48"/>
    <w:rsid w:val="3A944414"/>
    <w:rsid w:val="3AB855AB"/>
    <w:rsid w:val="3ACB7DB4"/>
    <w:rsid w:val="3AD9074E"/>
    <w:rsid w:val="3ADA546E"/>
    <w:rsid w:val="3AE666AB"/>
    <w:rsid w:val="3AFC5601"/>
    <w:rsid w:val="3B1A4171"/>
    <w:rsid w:val="3B2418F9"/>
    <w:rsid w:val="3B3F14FF"/>
    <w:rsid w:val="3B5079DD"/>
    <w:rsid w:val="3B5C42F4"/>
    <w:rsid w:val="3B790561"/>
    <w:rsid w:val="3B8B7913"/>
    <w:rsid w:val="3BA528FA"/>
    <w:rsid w:val="3BAA5C47"/>
    <w:rsid w:val="3BB75988"/>
    <w:rsid w:val="3BBB17C8"/>
    <w:rsid w:val="3BC54103"/>
    <w:rsid w:val="3C034EA1"/>
    <w:rsid w:val="3C1E28BD"/>
    <w:rsid w:val="3C3D6ABB"/>
    <w:rsid w:val="3C521EC1"/>
    <w:rsid w:val="3C541714"/>
    <w:rsid w:val="3C5474A8"/>
    <w:rsid w:val="3CCA65A0"/>
    <w:rsid w:val="3CD302BD"/>
    <w:rsid w:val="3CD464E2"/>
    <w:rsid w:val="3CE807A0"/>
    <w:rsid w:val="3CF75FB2"/>
    <w:rsid w:val="3CFF3BFE"/>
    <w:rsid w:val="3D0B4C75"/>
    <w:rsid w:val="3D0D1762"/>
    <w:rsid w:val="3D1E7491"/>
    <w:rsid w:val="3D1F2EFC"/>
    <w:rsid w:val="3D391F53"/>
    <w:rsid w:val="3D406863"/>
    <w:rsid w:val="3D4B5297"/>
    <w:rsid w:val="3D5007B5"/>
    <w:rsid w:val="3D702E5B"/>
    <w:rsid w:val="3D9F44FE"/>
    <w:rsid w:val="3DA17CEE"/>
    <w:rsid w:val="3DA31417"/>
    <w:rsid w:val="3DB757EC"/>
    <w:rsid w:val="3DB87CE5"/>
    <w:rsid w:val="3DCB748F"/>
    <w:rsid w:val="3DD82F3F"/>
    <w:rsid w:val="3DDA0A65"/>
    <w:rsid w:val="3DF35217"/>
    <w:rsid w:val="3DFF005A"/>
    <w:rsid w:val="3DFF76B0"/>
    <w:rsid w:val="3E0005D9"/>
    <w:rsid w:val="3E142301"/>
    <w:rsid w:val="3E180680"/>
    <w:rsid w:val="3E1A5253"/>
    <w:rsid w:val="3E410389"/>
    <w:rsid w:val="3E442D7B"/>
    <w:rsid w:val="3E502BC9"/>
    <w:rsid w:val="3E54217C"/>
    <w:rsid w:val="3E6D1B85"/>
    <w:rsid w:val="3E7061DA"/>
    <w:rsid w:val="3E7C267A"/>
    <w:rsid w:val="3E8062F6"/>
    <w:rsid w:val="3E950C88"/>
    <w:rsid w:val="3E9F1B81"/>
    <w:rsid w:val="3EA868D8"/>
    <w:rsid w:val="3ED50772"/>
    <w:rsid w:val="3EE034F9"/>
    <w:rsid w:val="3F005009"/>
    <w:rsid w:val="3F0A508C"/>
    <w:rsid w:val="3F123F58"/>
    <w:rsid w:val="3F140668"/>
    <w:rsid w:val="3F21432B"/>
    <w:rsid w:val="3F253B64"/>
    <w:rsid w:val="3F58064E"/>
    <w:rsid w:val="3F667573"/>
    <w:rsid w:val="3F6D1B5B"/>
    <w:rsid w:val="3F7C6EEC"/>
    <w:rsid w:val="3F8927C2"/>
    <w:rsid w:val="3FA75914"/>
    <w:rsid w:val="3FAD7124"/>
    <w:rsid w:val="3FC34A7F"/>
    <w:rsid w:val="3FDD2A8F"/>
    <w:rsid w:val="40240F00"/>
    <w:rsid w:val="404715EB"/>
    <w:rsid w:val="40495B80"/>
    <w:rsid w:val="40507237"/>
    <w:rsid w:val="40583EEE"/>
    <w:rsid w:val="407A7C29"/>
    <w:rsid w:val="408F10F4"/>
    <w:rsid w:val="40B74574"/>
    <w:rsid w:val="40D16D7F"/>
    <w:rsid w:val="40DE6BCD"/>
    <w:rsid w:val="40DF29B3"/>
    <w:rsid w:val="40EC6498"/>
    <w:rsid w:val="40F260C6"/>
    <w:rsid w:val="40F4390C"/>
    <w:rsid w:val="41036525"/>
    <w:rsid w:val="41055114"/>
    <w:rsid w:val="412E553F"/>
    <w:rsid w:val="413A0CA5"/>
    <w:rsid w:val="415118B0"/>
    <w:rsid w:val="416256FD"/>
    <w:rsid w:val="41672504"/>
    <w:rsid w:val="41A20C12"/>
    <w:rsid w:val="41B12B6F"/>
    <w:rsid w:val="41BD72DB"/>
    <w:rsid w:val="41E2138A"/>
    <w:rsid w:val="420332BF"/>
    <w:rsid w:val="42073526"/>
    <w:rsid w:val="42215ABE"/>
    <w:rsid w:val="42393EED"/>
    <w:rsid w:val="423F358D"/>
    <w:rsid w:val="42426BD9"/>
    <w:rsid w:val="42497C04"/>
    <w:rsid w:val="42514453"/>
    <w:rsid w:val="42713CA7"/>
    <w:rsid w:val="427B7FBB"/>
    <w:rsid w:val="42857E46"/>
    <w:rsid w:val="42B0114E"/>
    <w:rsid w:val="42B51D71"/>
    <w:rsid w:val="42B71375"/>
    <w:rsid w:val="42E83DB2"/>
    <w:rsid w:val="42FB3898"/>
    <w:rsid w:val="43403480"/>
    <w:rsid w:val="434D6BFD"/>
    <w:rsid w:val="434E5C53"/>
    <w:rsid w:val="4366740D"/>
    <w:rsid w:val="43712331"/>
    <w:rsid w:val="43743CAC"/>
    <w:rsid w:val="43A32905"/>
    <w:rsid w:val="43C71A8C"/>
    <w:rsid w:val="43D02293"/>
    <w:rsid w:val="43D95701"/>
    <w:rsid w:val="43EC504E"/>
    <w:rsid w:val="440F5960"/>
    <w:rsid w:val="4414735A"/>
    <w:rsid w:val="44350DF0"/>
    <w:rsid w:val="444969E0"/>
    <w:rsid w:val="444B7A63"/>
    <w:rsid w:val="444D104A"/>
    <w:rsid w:val="444E2555"/>
    <w:rsid w:val="447514E8"/>
    <w:rsid w:val="447F04A4"/>
    <w:rsid w:val="449155D3"/>
    <w:rsid w:val="44A9589D"/>
    <w:rsid w:val="44C61FA6"/>
    <w:rsid w:val="44D4611E"/>
    <w:rsid w:val="44DF4BB3"/>
    <w:rsid w:val="44E35D52"/>
    <w:rsid w:val="44E46990"/>
    <w:rsid w:val="451F2AAA"/>
    <w:rsid w:val="452E51D1"/>
    <w:rsid w:val="455C26A8"/>
    <w:rsid w:val="455D0F3D"/>
    <w:rsid w:val="4568104C"/>
    <w:rsid w:val="457F4319"/>
    <w:rsid w:val="459C25C3"/>
    <w:rsid w:val="45AB6C32"/>
    <w:rsid w:val="45B85DCE"/>
    <w:rsid w:val="45E67226"/>
    <w:rsid w:val="45F85F95"/>
    <w:rsid w:val="45FF6915"/>
    <w:rsid w:val="46043434"/>
    <w:rsid w:val="46063A88"/>
    <w:rsid w:val="460D1D7C"/>
    <w:rsid w:val="461A78FB"/>
    <w:rsid w:val="461E4A09"/>
    <w:rsid w:val="462B636B"/>
    <w:rsid w:val="466703CF"/>
    <w:rsid w:val="468754B0"/>
    <w:rsid w:val="468F7E7E"/>
    <w:rsid w:val="46AD0D93"/>
    <w:rsid w:val="46CE11BA"/>
    <w:rsid w:val="46CE6D64"/>
    <w:rsid w:val="46D87369"/>
    <w:rsid w:val="46EF0CA7"/>
    <w:rsid w:val="46F22A83"/>
    <w:rsid w:val="472B7733"/>
    <w:rsid w:val="474721CA"/>
    <w:rsid w:val="474B212E"/>
    <w:rsid w:val="475C2CCB"/>
    <w:rsid w:val="4787223F"/>
    <w:rsid w:val="47893343"/>
    <w:rsid w:val="47A451B0"/>
    <w:rsid w:val="47B474C1"/>
    <w:rsid w:val="47B878BC"/>
    <w:rsid w:val="47E56927"/>
    <w:rsid w:val="47F8302E"/>
    <w:rsid w:val="48124E91"/>
    <w:rsid w:val="48451CB8"/>
    <w:rsid w:val="48573E99"/>
    <w:rsid w:val="48663FD5"/>
    <w:rsid w:val="486F490A"/>
    <w:rsid w:val="48776C75"/>
    <w:rsid w:val="487C2BEB"/>
    <w:rsid w:val="48964848"/>
    <w:rsid w:val="48985221"/>
    <w:rsid w:val="48C453B7"/>
    <w:rsid w:val="48F67086"/>
    <w:rsid w:val="49121607"/>
    <w:rsid w:val="493F3E72"/>
    <w:rsid w:val="4948701C"/>
    <w:rsid w:val="49657A93"/>
    <w:rsid w:val="496B4C67"/>
    <w:rsid w:val="49772732"/>
    <w:rsid w:val="49774471"/>
    <w:rsid w:val="49815A36"/>
    <w:rsid w:val="499265CB"/>
    <w:rsid w:val="49BA6258"/>
    <w:rsid w:val="49D5132D"/>
    <w:rsid w:val="49E113CD"/>
    <w:rsid w:val="49E20DDD"/>
    <w:rsid w:val="49E91F9E"/>
    <w:rsid w:val="49EE76AA"/>
    <w:rsid w:val="49FF4A7C"/>
    <w:rsid w:val="4A15390F"/>
    <w:rsid w:val="4A20652B"/>
    <w:rsid w:val="4A262ED5"/>
    <w:rsid w:val="4A2C57D4"/>
    <w:rsid w:val="4A6B067F"/>
    <w:rsid w:val="4A711D18"/>
    <w:rsid w:val="4A7B35D0"/>
    <w:rsid w:val="4A9640C4"/>
    <w:rsid w:val="4AA63EEB"/>
    <w:rsid w:val="4AD32910"/>
    <w:rsid w:val="4AF53E78"/>
    <w:rsid w:val="4AFB5D4F"/>
    <w:rsid w:val="4B0B6332"/>
    <w:rsid w:val="4B126936"/>
    <w:rsid w:val="4B505C3C"/>
    <w:rsid w:val="4B674392"/>
    <w:rsid w:val="4B787FCC"/>
    <w:rsid w:val="4B9F49C5"/>
    <w:rsid w:val="4C207F8B"/>
    <w:rsid w:val="4C2230C5"/>
    <w:rsid w:val="4C270417"/>
    <w:rsid w:val="4C533618"/>
    <w:rsid w:val="4C633412"/>
    <w:rsid w:val="4C7B489F"/>
    <w:rsid w:val="4C7C3466"/>
    <w:rsid w:val="4C7E3398"/>
    <w:rsid w:val="4C8539A8"/>
    <w:rsid w:val="4C867FC4"/>
    <w:rsid w:val="4CA046D3"/>
    <w:rsid w:val="4CB70219"/>
    <w:rsid w:val="4CC52763"/>
    <w:rsid w:val="4CF2042B"/>
    <w:rsid w:val="4D057181"/>
    <w:rsid w:val="4D177A88"/>
    <w:rsid w:val="4D1B0FAF"/>
    <w:rsid w:val="4D1E762A"/>
    <w:rsid w:val="4D3504CD"/>
    <w:rsid w:val="4D7F4661"/>
    <w:rsid w:val="4D870F29"/>
    <w:rsid w:val="4D9C41D3"/>
    <w:rsid w:val="4D9F5300"/>
    <w:rsid w:val="4DA92B46"/>
    <w:rsid w:val="4DC14F0E"/>
    <w:rsid w:val="4DC6050C"/>
    <w:rsid w:val="4DC66910"/>
    <w:rsid w:val="4DCA4276"/>
    <w:rsid w:val="4DCC4263"/>
    <w:rsid w:val="4DD73CBD"/>
    <w:rsid w:val="4DD74FC1"/>
    <w:rsid w:val="4DF73C56"/>
    <w:rsid w:val="4E0234DB"/>
    <w:rsid w:val="4E32765D"/>
    <w:rsid w:val="4E393ED4"/>
    <w:rsid w:val="4E75237E"/>
    <w:rsid w:val="4EAD182D"/>
    <w:rsid w:val="4ED92673"/>
    <w:rsid w:val="4F06067A"/>
    <w:rsid w:val="4F374048"/>
    <w:rsid w:val="4FA32934"/>
    <w:rsid w:val="4FC6148C"/>
    <w:rsid w:val="4FF97E6A"/>
    <w:rsid w:val="50001430"/>
    <w:rsid w:val="5008551D"/>
    <w:rsid w:val="500B555A"/>
    <w:rsid w:val="50212E03"/>
    <w:rsid w:val="503D03B4"/>
    <w:rsid w:val="50546455"/>
    <w:rsid w:val="50675994"/>
    <w:rsid w:val="507B6D47"/>
    <w:rsid w:val="508C3415"/>
    <w:rsid w:val="50956B7E"/>
    <w:rsid w:val="50B26416"/>
    <w:rsid w:val="50C066DF"/>
    <w:rsid w:val="50D0287E"/>
    <w:rsid w:val="50DD689F"/>
    <w:rsid w:val="50DF7989"/>
    <w:rsid w:val="50E12B5A"/>
    <w:rsid w:val="50F144AA"/>
    <w:rsid w:val="50F86D8F"/>
    <w:rsid w:val="51280015"/>
    <w:rsid w:val="514F4A28"/>
    <w:rsid w:val="51552D2A"/>
    <w:rsid w:val="515F3303"/>
    <w:rsid w:val="51827E84"/>
    <w:rsid w:val="51861DDB"/>
    <w:rsid w:val="518E2A11"/>
    <w:rsid w:val="518F170F"/>
    <w:rsid w:val="51A95034"/>
    <w:rsid w:val="51BB488E"/>
    <w:rsid w:val="51D02D0A"/>
    <w:rsid w:val="51D43D26"/>
    <w:rsid w:val="51D846C2"/>
    <w:rsid w:val="51EF2649"/>
    <w:rsid w:val="520862C6"/>
    <w:rsid w:val="52095930"/>
    <w:rsid w:val="521A3F9A"/>
    <w:rsid w:val="522E188D"/>
    <w:rsid w:val="5242326C"/>
    <w:rsid w:val="524F05F6"/>
    <w:rsid w:val="5250748C"/>
    <w:rsid w:val="52612986"/>
    <w:rsid w:val="52CA0C50"/>
    <w:rsid w:val="52CE1AF0"/>
    <w:rsid w:val="52E24006"/>
    <w:rsid w:val="52E86F23"/>
    <w:rsid w:val="52EE7B26"/>
    <w:rsid w:val="52FD0BDC"/>
    <w:rsid w:val="5301323B"/>
    <w:rsid w:val="533E2C12"/>
    <w:rsid w:val="535B4433"/>
    <w:rsid w:val="54100DFC"/>
    <w:rsid w:val="54564165"/>
    <w:rsid w:val="54602459"/>
    <w:rsid w:val="54782325"/>
    <w:rsid w:val="54811CC9"/>
    <w:rsid w:val="549B01AC"/>
    <w:rsid w:val="549D0CBC"/>
    <w:rsid w:val="54B66A52"/>
    <w:rsid w:val="54ED46B7"/>
    <w:rsid w:val="550613C8"/>
    <w:rsid w:val="55090618"/>
    <w:rsid w:val="551E0802"/>
    <w:rsid w:val="55350E56"/>
    <w:rsid w:val="553D5AAF"/>
    <w:rsid w:val="55477854"/>
    <w:rsid w:val="554D4525"/>
    <w:rsid w:val="55521BE9"/>
    <w:rsid w:val="556C1A16"/>
    <w:rsid w:val="556E3FB8"/>
    <w:rsid w:val="557816C1"/>
    <w:rsid w:val="559F4616"/>
    <w:rsid w:val="55B358DC"/>
    <w:rsid w:val="55D07212"/>
    <w:rsid w:val="55D62A7F"/>
    <w:rsid w:val="55FF31C3"/>
    <w:rsid w:val="56095A91"/>
    <w:rsid w:val="56460F02"/>
    <w:rsid w:val="56554CD5"/>
    <w:rsid w:val="5660145A"/>
    <w:rsid w:val="56697F4C"/>
    <w:rsid w:val="56A87C83"/>
    <w:rsid w:val="56C67981"/>
    <w:rsid w:val="56D77D83"/>
    <w:rsid w:val="56EA087E"/>
    <w:rsid w:val="571C1C97"/>
    <w:rsid w:val="57292437"/>
    <w:rsid w:val="57340D8E"/>
    <w:rsid w:val="573A53CF"/>
    <w:rsid w:val="574477B8"/>
    <w:rsid w:val="575D7C64"/>
    <w:rsid w:val="575F0E6E"/>
    <w:rsid w:val="57644F88"/>
    <w:rsid w:val="57674005"/>
    <w:rsid w:val="576F2A56"/>
    <w:rsid w:val="579A3F44"/>
    <w:rsid w:val="57A537C4"/>
    <w:rsid w:val="57A554C1"/>
    <w:rsid w:val="57A83FE5"/>
    <w:rsid w:val="57CA7E52"/>
    <w:rsid w:val="57F76ABC"/>
    <w:rsid w:val="580D1217"/>
    <w:rsid w:val="58207565"/>
    <w:rsid w:val="583A63C2"/>
    <w:rsid w:val="58403A29"/>
    <w:rsid w:val="58476529"/>
    <w:rsid w:val="584F0603"/>
    <w:rsid w:val="58555460"/>
    <w:rsid w:val="587A407A"/>
    <w:rsid w:val="58907AA3"/>
    <w:rsid w:val="58A10100"/>
    <w:rsid w:val="58C161BB"/>
    <w:rsid w:val="58D63742"/>
    <w:rsid w:val="58D659B3"/>
    <w:rsid w:val="58D87EC8"/>
    <w:rsid w:val="58DE30EB"/>
    <w:rsid w:val="5913239A"/>
    <w:rsid w:val="5926247C"/>
    <w:rsid w:val="592C37DC"/>
    <w:rsid w:val="59341AEF"/>
    <w:rsid w:val="59374EB4"/>
    <w:rsid w:val="59513E7A"/>
    <w:rsid w:val="59741177"/>
    <w:rsid w:val="598068E8"/>
    <w:rsid w:val="5984359B"/>
    <w:rsid w:val="59AD375F"/>
    <w:rsid w:val="59B2243E"/>
    <w:rsid w:val="59BE0953"/>
    <w:rsid w:val="59D34098"/>
    <w:rsid w:val="5A3A5B98"/>
    <w:rsid w:val="5A5C2A6E"/>
    <w:rsid w:val="5A64353F"/>
    <w:rsid w:val="5A654DD6"/>
    <w:rsid w:val="5A6B0F6D"/>
    <w:rsid w:val="5A757AC9"/>
    <w:rsid w:val="5A984A25"/>
    <w:rsid w:val="5A9A4AC7"/>
    <w:rsid w:val="5AB0004C"/>
    <w:rsid w:val="5AD93309"/>
    <w:rsid w:val="5AE3311B"/>
    <w:rsid w:val="5AE73D6D"/>
    <w:rsid w:val="5B107264"/>
    <w:rsid w:val="5B18508F"/>
    <w:rsid w:val="5B1A4A0F"/>
    <w:rsid w:val="5B1B2396"/>
    <w:rsid w:val="5B293713"/>
    <w:rsid w:val="5B2D725E"/>
    <w:rsid w:val="5B350999"/>
    <w:rsid w:val="5B3916F8"/>
    <w:rsid w:val="5B404CF2"/>
    <w:rsid w:val="5B41155B"/>
    <w:rsid w:val="5B690164"/>
    <w:rsid w:val="5B8E4531"/>
    <w:rsid w:val="5BAB0BC1"/>
    <w:rsid w:val="5BD33F99"/>
    <w:rsid w:val="5C6E0D77"/>
    <w:rsid w:val="5C731191"/>
    <w:rsid w:val="5CA72F2B"/>
    <w:rsid w:val="5CA911CA"/>
    <w:rsid w:val="5CA96E90"/>
    <w:rsid w:val="5CAC081B"/>
    <w:rsid w:val="5CB76FA3"/>
    <w:rsid w:val="5CC267B4"/>
    <w:rsid w:val="5D630FB9"/>
    <w:rsid w:val="5D6323EE"/>
    <w:rsid w:val="5D705830"/>
    <w:rsid w:val="5D942926"/>
    <w:rsid w:val="5DA915E0"/>
    <w:rsid w:val="5DB76275"/>
    <w:rsid w:val="5DC715F5"/>
    <w:rsid w:val="5DD10FBE"/>
    <w:rsid w:val="5DDE4596"/>
    <w:rsid w:val="5DE11842"/>
    <w:rsid w:val="5DF20DD0"/>
    <w:rsid w:val="5E0B6F47"/>
    <w:rsid w:val="5E315F82"/>
    <w:rsid w:val="5E5E4803"/>
    <w:rsid w:val="5E614B3A"/>
    <w:rsid w:val="5E6F49B2"/>
    <w:rsid w:val="5E804826"/>
    <w:rsid w:val="5E88169C"/>
    <w:rsid w:val="5E9B5B97"/>
    <w:rsid w:val="5EB65E55"/>
    <w:rsid w:val="5ECA04EA"/>
    <w:rsid w:val="5ECB2528"/>
    <w:rsid w:val="5EE0378C"/>
    <w:rsid w:val="5EE24171"/>
    <w:rsid w:val="5EED51FB"/>
    <w:rsid w:val="5EFC4888"/>
    <w:rsid w:val="5EFD1E4C"/>
    <w:rsid w:val="5F0201F5"/>
    <w:rsid w:val="5F1F7917"/>
    <w:rsid w:val="5F253174"/>
    <w:rsid w:val="5F405331"/>
    <w:rsid w:val="5F425A14"/>
    <w:rsid w:val="5F4A3A68"/>
    <w:rsid w:val="5F4E2752"/>
    <w:rsid w:val="5FA647F3"/>
    <w:rsid w:val="5FA6612F"/>
    <w:rsid w:val="5FA97C6A"/>
    <w:rsid w:val="5FB54871"/>
    <w:rsid w:val="5FC9135B"/>
    <w:rsid w:val="5FFF6ACF"/>
    <w:rsid w:val="60360482"/>
    <w:rsid w:val="60585D62"/>
    <w:rsid w:val="60853B24"/>
    <w:rsid w:val="60915FC7"/>
    <w:rsid w:val="609E7CA1"/>
    <w:rsid w:val="60D55390"/>
    <w:rsid w:val="60E60FFF"/>
    <w:rsid w:val="60EA7FE0"/>
    <w:rsid w:val="60F46444"/>
    <w:rsid w:val="610B320E"/>
    <w:rsid w:val="610F2DCF"/>
    <w:rsid w:val="61112140"/>
    <w:rsid w:val="611733FE"/>
    <w:rsid w:val="61414AD6"/>
    <w:rsid w:val="61451B64"/>
    <w:rsid w:val="614F73D5"/>
    <w:rsid w:val="61523327"/>
    <w:rsid w:val="61530A59"/>
    <w:rsid w:val="615A5E2C"/>
    <w:rsid w:val="61800C2A"/>
    <w:rsid w:val="61815E1B"/>
    <w:rsid w:val="619F69C4"/>
    <w:rsid w:val="61A664BE"/>
    <w:rsid w:val="61B6386F"/>
    <w:rsid w:val="61CA3E06"/>
    <w:rsid w:val="61E17E5D"/>
    <w:rsid w:val="61F81C85"/>
    <w:rsid w:val="620D5DDE"/>
    <w:rsid w:val="621715BE"/>
    <w:rsid w:val="62292210"/>
    <w:rsid w:val="622D2EF7"/>
    <w:rsid w:val="62307F29"/>
    <w:rsid w:val="62720A7A"/>
    <w:rsid w:val="62747FC9"/>
    <w:rsid w:val="627A7050"/>
    <w:rsid w:val="629A5F2E"/>
    <w:rsid w:val="62AD7E97"/>
    <w:rsid w:val="62B46160"/>
    <w:rsid w:val="62C02651"/>
    <w:rsid w:val="62C07018"/>
    <w:rsid w:val="62CB34BF"/>
    <w:rsid w:val="62D43425"/>
    <w:rsid w:val="62FA3647"/>
    <w:rsid w:val="63013EE4"/>
    <w:rsid w:val="6312218F"/>
    <w:rsid w:val="631C3864"/>
    <w:rsid w:val="631D043A"/>
    <w:rsid w:val="6356612D"/>
    <w:rsid w:val="636918C6"/>
    <w:rsid w:val="639A466F"/>
    <w:rsid w:val="639D438E"/>
    <w:rsid w:val="63CA080E"/>
    <w:rsid w:val="6402638B"/>
    <w:rsid w:val="641304C5"/>
    <w:rsid w:val="641D00AF"/>
    <w:rsid w:val="642743CD"/>
    <w:rsid w:val="6428487D"/>
    <w:rsid w:val="64441C17"/>
    <w:rsid w:val="644C69BE"/>
    <w:rsid w:val="644F5A58"/>
    <w:rsid w:val="64980F0F"/>
    <w:rsid w:val="64A23EE2"/>
    <w:rsid w:val="64BE0D87"/>
    <w:rsid w:val="64D01D05"/>
    <w:rsid w:val="64F13BAE"/>
    <w:rsid w:val="64F95322"/>
    <w:rsid w:val="650877E5"/>
    <w:rsid w:val="650A4EE1"/>
    <w:rsid w:val="65211AE2"/>
    <w:rsid w:val="652E65CC"/>
    <w:rsid w:val="65563E2A"/>
    <w:rsid w:val="657D518B"/>
    <w:rsid w:val="65957F9B"/>
    <w:rsid w:val="65AD4E22"/>
    <w:rsid w:val="65AE5EC1"/>
    <w:rsid w:val="65C1628F"/>
    <w:rsid w:val="65C5188E"/>
    <w:rsid w:val="660C0398"/>
    <w:rsid w:val="66226D5E"/>
    <w:rsid w:val="663743F7"/>
    <w:rsid w:val="66442670"/>
    <w:rsid w:val="66661EBD"/>
    <w:rsid w:val="667802FC"/>
    <w:rsid w:val="66825E1D"/>
    <w:rsid w:val="66A8522D"/>
    <w:rsid w:val="66AD6161"/>
    <w:rsid w:val="66B222B4"/>
    <w:rsid w:val="66CC70B3"/>
    <w:rsid w:val="66E85642"/>
    <w:rsid w:val="66EF17D2"/>
    <w:rsid w:val="670F2C7E"/>
    <w:rsid w:val="6722690A"/>
    <w:rsid w:val="67277CCD"/>
    <w:rsid w:val="673A7389"/>
    <w:rsid w:val="67506E3E"/>
    <w:rsid w:val="6759441F"/>
    <w:rsid w:val="675B07D2"/>
    <w:rsid w:val="676905E0"/>
    <w:rsid w:val="6773535C"/>
    <w:rsid w:val="679D3CC5"/>
    <w:rsid w:val="67BB4BB4"/>
    <w:rsid w:val="67C322DB"/>
    <w:rsid w:val="67D9372F"/>
    <w:rsid w:val="67EA482A"/>
    <w:rsid w:val="67F26828"/>
    <w:rsid w:val="67FE698B"/>
    <w:rsid w:val="680E31DC"/>
    <w:rsid w:val="681255F3"/>
    <w:rsid w:val="681876FB"/>
    <w:rsid w:val="68263AFB"/>
    <w:rsid w:val="68391CCF"/>
    <w:rsid w:val="683B12DC"/>
    <w:rsid w:val="68614262"/>
    <w:rsid w:val="68633D9E"/>
    <w:rsid w:val="686424B6"/>
    <w:rsid w:val="686926D0"/>
    <w:rsid w:val="68AC536F"/>
    <w:rsid w:val="68BB365A"/>
    <w:rsid w:val="68C74C17"/>
    <w:rsid w:val="68DC286E"/>
    <w:rsid w:val="68F461A8"/>
    <w:rsid w:val="691174A4"/>
    <w:rsid w:val="691B0F00"/>
    <w:rsid w:val="694532D4"/>
    <w:rsid w:val="694917F1"/>
    <w:rsid w:val="69712A55"/>
    <w:rsid w:val="697B20D6"/>
    <w:rsid w:val="697E19DB"/>
    <w:rsid w:val="69813F85"/>
    <w:rsid w:val="69817BB3"/>
    <w:rsid w:val="69930F7C"/>
    <w:rsid w:val="699C48FB"/>
    <w:rsid w:val="69A43B52"/>
    <w:rsid w:val="69AB1384"/>
    <w:rsid w:val="69B8615A"/>
    <w:rsid w:val="69BD0D5F"/>
    <w:rsid w:val="69C366B8"/>
    <w:rsid w:val="69C673B6"/>
    <w:rsid w:val="69DA4305"/>
    <w:rsid w:val="69DB2240"/>
    <w:rsid w:val="69DB423A"/>
    <w:rsid w:val="69E87DBF"/>
    <w:rsid w:val="69FA4F9F"/>
    <w:rsid w:val="69FB1F78"/>
    <w:rsid w:val="6A0F5A2D"/>
    <w:rsid w:val="6A40139B"/>
    <w:rsid w:val="6A4B62F3"/>
    <w:rsid w:val="6A4C1225"/>
    <w:rsid w:val="6A8B391D"/>
    <w:rsid w:val="6AB66D6B"/>
    <w:rsid w:val="6AC34EE5"/>
    <w:rsid w:val="6AFF28FF"/>
    <w:rsid w:val="6B1869E5"/>
    <w:rsid w:val="6B1C099A"/>
    <w:rsid w:val="6B1D15E8"/>
    <w:rsid w:val="6B1F6EA8"/>
    <w:rsid w:val="6B38611C"/>
    <w:rsid w:val="6B497B06"/>
    <w:rsid w:val="6B4D1AC6"/>
    <w:rsid w:val="6B5C7F53"/>
    <w:rsid w:val="6B5E2426"/>
    <w:rsid w:val="6B6F4CFB"/>
    <w:rsid w:val="6B78239F"/>
    <w:rsid w:val="6B8936FE"/>
    <w:rsid w:val="6BA0010C"/>
    <w:rsid w:val="6BAA6BE1"/>
    <w:rsid w:val="6BE94229"/>
    <w:rsid w:val="6BF23ED8"/>
    <w:rsid w:val="6C0528A2"/>
    <w:rsid w:val="6C132CAA"/>
    <w:rsid w:val="6C3A079D"/>
    <w:rsid w:val="6C4A5B2F"/>
    <w:rsid w:val="6C4D4AC4"/>
    <w:rsid w:val="6C577032"/>
    <w:rsid w:val="6C611A7F"/>
    <w:rsid w:val="6C615D2A"/>
    <w:rsid w:val="6C7E2923"/>
    <w:rsid w:val="6C9416D6"/>
    <w:rsid w:val="6C982862"/>
    <w:rsid w:val="6CA337E1"/>
    <w:rsid w:val="6CA80DCF"/>
    <w:rsid w:val="6CD20EF4"/>
    <w:rsid w:val="6CD817A7"/>
    <w:rsid w:val="6CE32DAB"/>
    <w:rsid w:val="6D23731D"/>
    <w:rsid w:val="6D4A20DF"/>
    <w:rsid w:val="6D68758C"/>
    <w:rsid w:val="6D6D213E"/>
    <w:rsid w:val="6D980F99"/>
    <w:rsid w:val="6D9C0DB3"/>
    <w:rsid w:val="6DDE15FC"/>
    <w:rsid w:val="6DEF5907"/>
    <w:rsid w:val="6DFD21A2"/>
    <w:rsid w:val="6E0070B5"/>
    <w:rsid w:val="6E11627E"/>
    <w:rsid w:val="6E1436F4"/>
    <w:rsid w:val="6E3D5333"/>
    <w:rsid w:val="6E5518BE"/>
    <w:rsid w:val="6ECA2361"/>
    <w:rsid w:val="6ECF43EE"/>
    <w:rsid w:val="6EDB41E1"/>
    <w:rsid w:val="6EFE75A5"/>
    <w:rsid w:val="6F096B18"/>
    <w:rsid w:val="6F20011E"/>
    <w:rsid w:val="6F21369A"/>
    <w:rsid w:val="6F452B95"/>
    <w:rsid w:val="6F4A7AC3"/>
    <w:rsid w:val="6F543924"/>
    <w:rsid w:val="6F647735"/>
    <w:rsid w:val="6F7A7103"/>
    <w:rsid w:val="6F920E8D"/>
    <w:rsid w:val="6F9957DB"/>
    <w:rsid w:val="6FA5629E"/>
    <w:rsid w:val="6FFF5333"/>
    <w:rsid w:val="700F1F41"/>
    <w:rsid w:val="70180DF5"/>
    <w:rsid w:val="70320C2F"/>
    <w:rsid w:val="70326673"/>
    <w:rsid w:val="7059007C"/>
    <w:rsid w:val="707B561B"/>
    <w:rsid w:val="70B923CA"/>
    <w:rsid w:val="70CD6A8C"/>
    <w:rsid w:val="70F92230"/>
    <w:rsid w:val="710B1088"/>
    <w:rsid w:val="71187022"/>
    <w:rsid w:val="71563A69"/>
    <w:rsid w:val="716562BC"/>
    <w:rsid w:val="71663D88"/>
    <w:rsid w:val="71665D2E"/>
    <w:rsid w:val="716C2311"/>
    <w:rsid w:val="71772A78"/>
    <w:rsid w:val="718A2CA1"/>
    <w:rsid w:val="71CB6B75"/>
    <w:rsid w:val="71E02763"/>
    <w:rsid w:val="71EA7577"/>
    <w:rsid w:val="71ED29B8"/>
    <w:rsid w:val="71EE07E2"/>
    <w:rsid w:val="71F04484"/>
    <w:rsid w:val="71FB452B"/>
    <w:rsid w:val="72165FF1"/>
    <w:rsid w:val="722629E5"/>
    <w:rsid w:val="7229590C"/>
    <w:rsid w:val="723147CD"/>
    <w:rsid w:val="723816A4"/>
    <w:rsid w:val="72776146"/>
    <w:rsid w:val="72816EE9"/>
    <w:rsid w:val="7285699F"/>
    <w:rsid w:val="72BC75B7"/>
    <w:rsid w:val="72BD6510"/>
    <w:rsid w:val="72CE2518"/>
    <w:rsid w:val="72F5051F"/>
    <w:rsid w:val="73051C88"/>
    <w:rsid w:val="73206FF1"/>
    <w:rsid w:val="73381385"/>
    <w:rsid w:val="73386FFC"/>
    <w:rsid w:val="73493EA8"/>
    <w:rsid w:val="734B6EA7"/>
    <w:rsid w:val="735054E2"/>
    <w:rsid w:val="735811AB"/>
    <w:rsid w:val="73903399"/>
    <w:rsid w:val="7395105C"/>
    <w:rsid w:val="73A96157"/>
    <w:rsid w:val="73B452D9"/>
    <w:rsid w:val="73E55492"/>
    <w:rsid w:val="73F22D9D"/>
    <w:rsid w:val="74161689"/>
    <w:rsid w:val="74234E19"/>
    <w:rsid w:val="74336ED8"/>
    <w:rsid w:val="74376518"/>
    <w:rsid w:val="7443732D"/>
    <w:rsid w:val="7450784E"/>
    <w:rsid w:val="7459076D"/>
    <w:rsid w:val="748255F5"/>
    <w:rsid w:val="74841E3A"/>
    <w:rsid w:val="74853A0A"/>
    <w:rsid w:val="7491370C"/>
    <w:rsid w:val="74934EEE"/>
    <w:rsid w:val="74B40C91"/>
    <w:rsid w:val="74D20B89"/>
    <w:rsid w:val="74FD54B1"/>
    <w:rsid w:val="752509E7"/>
    <w:rsid w:val="752B15CB"/>
    <w:rsid w:val="753308F0"/>
    <w:rsid w:val="755A5A0C"/>
    <w:rsid w:val="755C010C"/>
    <w:rsid w:val="75601174"/>
    <w:rsid w:val="756640E6"/>
    <w:rsid w:val="75731FD0"/>
    <w:rsid w:val="75B83BA4"/>
    <w:rsid w:val="75CC705F"/>
    <w:rsid w:val="75CE5679"/>
    <w:rsid w:val="75E071EF"/>
    <w:rsid w:val="75E174C9"/>
    <w:rsid w:val="75F32B9F"/>
    <w:rsid w:val="760A19CD"/>
    <w:rsid w:val="76180157"/>
    <w:rsid w:val="763D6211"/>
    <w:rsid w:val="767718A2"/>
    <w:rsid w:val="76B948BE"/>
    <w:rsid w:val="76BC285E"/>
    <w:rsid w:val="76BE3170"/>
    <w:rsid w:val="76C71D6C"/>
    <w:rsid w:val="76E76F00"/>
    <w:rsid w:val="76F459ED"/>
    <w:rsid w:val="76F8566A"/>
    <w:rsid w:val="76FB7086"/>
    <w:rsid w:val="77201DE4"/>
    <w:rsid w:val="77275903"/>
    <w:rsid w:val="7750785F"/>
    <w:rsid w:val="777234AC"/>
    <w:rsid w:val="777D7CF7"/>
    <w:rsid w:val="778939A2"/>
    <w:rsid w:val="77B26C5D"/>
    <w:rsid w:val="77B5151D"/>
    <w:rsid w:val="77BA2C07"/>
    <w:rsid w:val="77DD6F33"/>
    <w:rsid w:val="77EB612E"/>
    <w:rsid w:val="7800577E"/>
    <w:rsid w:val="78077E49"/>
    <w:rsid w:val="781D021E"/>
    <w:rsid w:val="7836325D"/>
    <w:rsid w:val="78477936"/>
    <w:rsid w:val="78585A30"/>
    <w:rsid w:val="786320AA"/>
    <w:rsid w:val="78635E9A"/>
    <w:rsid w:val="787D06D6"/>
    <w:rsid w:val="78923317"/>
    <w:rsid w:val="78931DC7"/>
    <w:rsid w:val="78AE54E6"/>
    <w:rsid w:val="78B63393"/>
    <w:rsid w:val="78BB4A14"/>
    <w:rsid w:val="78C72993"/>
    <w:rsid w:val="78C72E4B"/>
    <w:rsid w:val="78CA7A09"/>
    <w:rsid w:val="78D26592"/>
    <w:rsid w:val="78DC209B"/>
    <w:rsid w:val="790374EC"/>
    <w:rsid w:val="791408CB"/>
    <w:rsid w:val="79157061"/>
    <w:rsid w:val="79186B6F"/>
    <w:rsid w:val="791D747D"/>
    <w:rsid w:val="792F2C20"/>
    <w:rsid w:val="79610FF2"/>
    <w:rsid w:val="796C3F60"/>
    <w:rsid w:val="797572B9"/>
    <w:rsid w:val="799D624A"/>
    <w:rsid w:val="79BF6786"/>
    <w:rsid w:val="79D21EEA"/>
    <w:rsid w:val="79E268DE"/>
    <w:rsid w:val="79FA5716"/>
    <w:rsid w:val="79FA6004"/>
    <w:rsid w:val="7A0747EE"/>
    <w:rsid w:val="7A184C95"/>
    <w:rsid w:val="7A1E0211"/>
    <w:rsid w:val="7A3902E6"/>
    <w:rsid w:val="7A3B282B"/>
    <w:rsid w:val="7A5A4B4D"/>
    <w:rsid w:val="7A760D97"/>
    <w:rsid w:val="7A770E0E"/>
    <w:rsid w:val="7AAF57F7"/>
    <w:rsid w:val="7ABF19DF"/>
    <w:rsid w:val="7AC70FD4"/>
    <w:rsid w:val="7AE06EFB"/>
    <w:rsid w:val="7AEB2F9F"/>
    <w:rsid w:val="7AFB1FBE"/>
    <w:rsid w:val="7AFE32FA"/>
    <w:rsid w:val="7B120C32"/>
    <w:rsid w:val="7B1418E2"/>
    <w:rsid w:val="7B172DAE"/>
    <w:rsid w:val="7B3606E6"/>
    <w:rsid w:val="7B6B2BE9"/>
    <w:rsid w:val="7B6D35AE"/>
    <w:rsid w:val="7B735A7A"/>
    <w:rsid w:val="7B804219"/>
    <w:rsid w:val="7B972056"/>
    <w:rsid w:val="7BA10DEF"/>
    <w:rsid w:val="7BA208BF"/>
    <w:rsid w:val="7BAA3519"/>
    <w:rsid w:val="7BB76E70"/>
    <w:rsid w:val="7BC34F04"/>
    <w:rsid w:val="7BDD3AA9"/>
    <w:rsid w:val="7BF04742"/>
    <w:rsid w:val="7C015EE6"/>
    <w:rsid w:val="7C067DDD"/>
    <w:rsid w:val="7C444FCD"/>
    <w:rsid w:val="7C533E86"/>
    <w:rsid w:val="7C624423"/>
    <w:rsid w:val="7C831930"/>
    <w:rsid w:val="7C8C6DC2"/>
    <w:rsid w:val="7C9912E0"/>
    <w:rsid w:val="7CDA1729"/>
    <w:rsid w:val="7CDB6270"/>
    <w:rsid w:val="7CDC224E"/>
    <w:rsid w:val="7CE20090"/>
    <w:rsid w:val="7CF641DA"/>
    <w:rsid w:val="7D082A4F"/>
    <w:rsid w:val="7D140F64"/>
    <w:rsid w:val="7D223312"/>
    <w:rsid w:val="7D312E59"/>
    <w:rsid w:val="7D3B11E8"/>
    <w:rsid w:val="7D586D28"/>
    <w:rsid w:val="7D787377"/>
    <w:rsid w:val="7D87281B"/>
    <w:rsid w:val="7D9E66E6"/>
    <w:rsid w:val="7DA1505A"/>
    <w:rsid w:val="7DAF5B53"/>
    <w:rsid w:val="7DB40AA0"/>
    <w:rsid w:val="7DBF5BE0"/>
    <w:rsid w:val="7DE61ED1"/>
    <w:rsid w:val="7DE6525A"/>
    <w:rsid w:val="7DEB4BC0"/>
    <w:rsid w:val="7DF3BE7E"/>
    <w:rsid w:val="7DFB5B38"/>
    <w:rsid w:val="7E0574C1"/>
    <w:rsid w:val="7E2217F7"/>
    <w:rsid w:val="7E240CB6"/>
    <w:rsid w:val="7E24535B"/>
    <w:rsid w:val="7E2B43EA"/>
    <w:rsid w:val="7E2E0133"/>
    <w:rsid w:val="7E2F018C"/>
    <w:rsid w:val="7E2F3C69"/>
    <w:rsid w:val="7E9807B6"/>
    <w:rsid w:val="7EA45F4A"/>
    <w:rsid w:val="7EB4439D"/>
    <w:rsid w:val="7EC84FD6"/>
    <w:rsid w:val="7ED960BD"/>
    <w:rsid w:val="7EEE70C1"/>
    <w:rsid w:val="7EF007D3"/>
    <w:rsid w:val="7F123263"/>
    <w:rsid w:val="7F1C3688"/>
    <w:rsid w:val="7F21483B"/>
    <w:rsid w:val="7F32394D"/>
    <w:rsid w:val="7F7B6CAB"/>
    <w:rsid w:val="7F915817"/>
    <w:rsid w:val="7F9360EA"/>
    <w:rsid w:val="7F9D31FE"/>
    <w:rsid w:val="7F9F508F"/>
    <w:rsid w:val="7FBD2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tabs>
        <w:tab w:val="left" w:pos="1440"/>
      </w:tabs>
      <w:spacing w:before="340" w:after="330" w:line="576" w:lineRule="auto"/>
      <w:outlineLvl w:val="0"/>
    </w:pPr>
    <w:rPr>
      <w:b/>
      <w:bCs/>
      <w:kern w:val="44"/>
      <w:sz w:val="44"/>
      <w:szCs w:val="44"/>
    </w:rPr>
  </w:style>
  <w:style w:type="paragraph" w:styleId="3">
    <w:name w:val="heading 2"/>
    <w:basedOn w:val="1"/>
    <w:next w:val="1"/>
    <w:unhideWhenUsed/>
    <w:qFormat/>
    <w:uiPriority w:val="0"/>
    <w:pPr>
      <w:keepNext/>
      <w:keepLines/>
      <w:tabs>
        <w:tab w:val="left" w:pos="720"/>
      </w:tabs>
      <w:spacing w:before="260" w:after="260" w:line="413" w:lineRule="auto"/>
      <w:outlineLvl w:val="1"/>
    </w:pPr>
    <w:rPr>
      <w:rFonts w:ascii="Arial" w:hAnsi="Arial" w:eastAsia="黑体"/>
      <w:b/>
      <w:bCs/>
      <w:sz w:val="32"/>
      <w:szCs w:val="32"/>
    </w:rPr>
  </w:style>
  <w:style w:type="paragraph" w:styleId="4">
    <w:name w:val="heading 3"/>
    <w:basedOn w:val="1"/>
    <w:next w:val="1"/>
    <w:unhideWhenUsed/>
    <w:qFormat/>
    <w:uiPriority w:val="0"/>
    <w:pPr>
      <w:keepNext/>
      <w:keepLines/>
      <w:tabs>
        <w:tab w:val="left" w:pos="720"/>
      </w:tabs>
      <w:spacing w:before="260" w:after="260" w:line="413" w:lineRule="auto"/>
      <w:ind w:left="720" w:hanging="432"/>
      <w:outlineLvl w:val="2"/>
    </w:pPr>
    <w:rPr>
      <w:b/>
      <w:bCs/>
      <w:sz w:val="32"/>
      <w:szCs w:val="32"/>
    </w:rPr>
  </w:style>
  <w:style w:type="paragraph" w:styleId="5">
    <w:name w:val="heading 4"/>
    <w:basedOn w:val="1"/>
    <w:next w:val="1"/>
    <w:unhideWhenUsed/>
    <w:qFormat/>
    <w:uiPriority w:val="0"/>
    <w:pPr>
      <w:keepNext/>
      <w:keepLines/>
      <w:spacing w:line="376" w:lineRule="auto"/>
      <w:outlineLvl w:val="3"/>
    </w:pPr>
    <w:rPr>
      <w:rFonts w:ascii="Arial" w:hAnsi="Arial" w:eastAsia="黑体"/>
      <w:b/>
      <w:bCs/>
      <w:sz w:val="28"/>
      <w:szCs w:val="28"/>
    </w:rPr>
  </w:style>
  <w:style w:type="character" w:default="1" w:styleId="23">
    <w:name w:val="Default Paragraph Font"/>
    <w:unhideWhenUsed/>
    <w:qFormat/>
    <w:uiPriority w:val="1"/>
  </w:style>
  <w:style w:type="table" w:default="1" w:styleId="21">
    <w:name w:val="Normal Table"/>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caption"/>
    <w:basedOn w:val="1"/>
    <w:next w:val="1"/>
    <w:unhideWhenUsed/>
    <w:qFormat/>
    <w:uiPriority w:val="0"/>
    <w:rPr>
      <w:rFonts w:ascii="Cambria" w:hAnsi="Cambria" w:eastAsia="黑体" w:cs="Times New Roman"/>
      <w:sz w:val="20"/>
      <w:szCs w:val="20"/>
    </w:rPr>
  </w:style>
  <w:style w:type="paragraph" w:styleId="8">
    <w:name w:val="annotation text"/>
    <w:basedOn w:val="1"/>
    <w:qFormat/>
    <w:uiPriority w:val="0"/>
    <w:pPr>
      <w:jc w:val="left"/>
    </w:pPr>
  </w:style>
  <w:style w:type="paragraph" w:styleId="9">
    <w:name w:val="index 4"/>
    <w:basedOn w:val="1"/>
    <w:next w:val="1"/>
    <w:unhideWhenUsed/>
    <w:qFormat/>
    <w:uiPriority w:val="99"/>
    <w:pPr>
      <w:ind w:left="600" w:leftChars="600"/>
    </w:pPr>
  </w:style>
  <w:style w:type="paragraph" w:styleId="10">
    <w:name w:val="toc 3"/>
    <w:basedOn w:val="1"/>
    <w:next w:val="1"/>
    <w:qFormat/>
    <w:uiPriority w:val="0"/>
    <w:pPr>
      <w:ind w:left="840" w:leftChars="400"/>
    </w:pPr>
  </w:style>
  <w:style w:type="paragraph" w:styleId="11">
    <w:name w:val="Plain Text"/>
    <w:basedOn w:val="1"/>
    <w:next w:val="1"/>
    <w:qFormat/>
    <w:uiPriority w:val="0"/>
    <w:rPr>
      <w:rFonts w:ascii="宋体" w:hAnsi="Courier New"/>
    </w:rPr>
  </w:style>
  <w:style w:type="paragraph" w:styleId="12">
    <w:name w:val="Date"/>
    <w:basedOn w:val="1"/>
    <w:next w:val="1"/>
    <w:qFormat/>
    <w:uiPriority w:val="0"/>
    <w:pPr>
      <w:ind w:left="100" w:leftChars="2500"/>
    </w:pPr>
  </w:style>
  <w:style w:type="paragraph" w:styleId="13">
    <w:name w:val="Balloon Text"/>
    <w:basedOn w:val="1"/>
    <w:link w:val="35"/>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index heading"/>
    <w:basedOn w:val="1"/>
    <w:next w:val="18"/>
    <w:qFormat/>
    <w:uiPriority w:val="0"/>
    <w:rPr>
      <w:szCs w:val="20"/>
    </w:rPr>
  </w:style>
  <w:style w:type="paragraph" w:styleId="18">
    <w:name w:val="index 1"/>
    <w:basedOn w:val="1"/>
    <w:next w:val="1"/>
    <w:qFormat/>
    <w:uiPriority w:val="0"/>
    <w:rPr>
      <w:szCs w:val="20"/>
    </w:rPr>
  </w:style>
  <w:style w:type="paragraph" w:styleId="19">
    <w:name w:val="toc 2"/>
    <w:basedOn w:val="1"/>
    <w:next w:val="1"/>
    <w:link w:val="34"/>
    <w:qFormat/>
    <w:uiPriority w:val="0"/>
    <w:pPr>
      <w:ind w:left="420" w:leftChars="200"/>
    </w:pPr>
  </w:style>
  <w:style w:type="paragraph" w:styleId="20">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table" w:styleId="22">
    <w:name w:val="Table Grid"/>
    <w:basedOn w:val="2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4">
    <w:name w:val="Strong"/>
    <w:qFormat/>
    <w:uiPriority w:val="0"/>
    <w:rPr>
      <w:rFonts w:hint="default" w:ascii="Tahoma" w:hAnsi="Tahoma" w:eastAsia="宋体" w:cs="Tahoma"/>
      <w:b/>
      <w:bCs/>
      <w:spacing w:val="10"/>
      <w:sz w:val="24"/>
      <w:lang w:val="en-US" w:eastAsia="zh-CN" w:bidi="ar-SA"/>
    </w:rPr>
  </w:style>
  <w:style w:type="character" w:styleId="25">
    <w:name w:val="Hyperlink"/>
    <w:basedOn w:val="23"/>
    <w:qFormat/>
    <w:uiPriority w:val="0"/>
    <w:rPr>
      <w:color w:val="0000FF"/>
      <w:u w:val="single"/>
    </w:rPr>
  </w:style>
  <w:style w:type="character" w:styleId="26">
    <w:name w:val="annotation reference"/>
    <w:qFormat/>
    <w:uiPriority w:val="0"/>
    <w:rPr>
      <w:sz w:val="21"/>
      <w:szCs w:val="21"/>
    </w:rPr>
  </w:style>
  <w:style w:type="character" w:customStyle="1" w:styleId="27">
    <w:name w:val="p141"/>
    <w:qFormat/>
    <w:uiPriority w:val="0"/>
    <w:rPr>
      <w:sz w:val="21"/>
    </w:rPr>
  </w:style>
  <w:style w:type="paragraph" w:customStyle="1" w:styleId="28">
    <w:name w:val="表格文字"/>
    <w:basedOn w:val="1"/>
    <w:qFormat/>
    <w:uiPriority w:val="0"/>
    <w:pPr>
      <w:spacing w:before="25" w:after="25"/>
      <w:jc w:val="left"/>
    </w:pPr>
    <w:rPr>
      <w:bCs/>
      <w:spacing w:val="10"/>
      <w:kern w:val="0"/>
      <w:sz w:val="24"/>
      <w:szCs w:val="20"/>
    </w:rPr>
  </w:style>
  <w:style w:type="paragraph" w:customStyle="1" w:styleId="29">
    <w:name w:val="图"/>
    <w:basedOn w:val="1"/>
    <w:qFormat/>
    <w:uiPriority w:val="0"/>
    <w:pPr>
      <w:keepNext/>
      <w:adjustRightInd w:val="0"/>
      <w:spacing w:line="300" w:lineRule="auto"/>
      <w:jc w:val="center"/>
      <w:textAlignment w:val="center"/>
    </w:pPr>
    <w:rPr>
      <w:snapToGrid w:val="0"/>
      <w:spacing w:val="20"/>
      <w:kern w:val="0"/>
      <w:sz w:val="24"/>
      <w:szCs w:val="20"/>
    </w:rPr>
  </w:style>
  <w:style w:type="paragraph" w:customStyle="1" w:styleId="30">
    <w:name w:val="题注5"/>
    <w:basedOn w:val="1"/>
    <w:next w:val="7"/>
    <w:qFormat/>
    <w:uiPriority w:val="0"/>
    <w:pPr>
      <w:jc w:val="center"/>
    </w:pPr>
    <w:rPr>
      <w:b/>
      <w:color w:val="000000"/>
      <w:sz w:val="24"/>
      <w:szCs w:val="21"/>
    </w:rPr>
  </w:style>
  <w:style w:type="paragraph" w:customStyle="1" w:styleId="31">
    <w:name w:val="1册标题2"/>
    <w:basedOn w:val="1"/>
    <w:next w:val="1"/>
    <w:qFormat/>
    <w:uiPriority w:val="0"/>
    <w:pPr>
      <w:adjustRightInd w:val="0"/>
      <w:spacing w:beforeLines="50" w:afterLines="50" w:line="300" w:lineRule="auto"/>
      <w:jc w:val="center"/>
      <w:textAlignment w:val="baseline"/>
      <w:outlineLvl w:val="1"/>
    </w:pPr>
    <w:rPr>
      <w:rFonts w:ascii="Arial" w:hAnsi="Arial" w:eastAsia="黑体"/>
      <w:bCs/>
      <w:kern w:val="0"/>
      <w:sz w:val="32"/>
    </w:rPr>
  </w:style>
  <w:style w:type="paragraph" w:customStyle="1" w:styleId="32">
    <w:name w:val="题注4"/>
    <w:basedOn w:val="1"/>
    <w:next w:val="7"/>
    <w:qFormat/>
    <w:uiPriority w:val="0"/>
    <w:pPr>
      <w:ind w:left="-132" w:leftChars="-64" w:right="-105" w:rightChars="-50" w:hanging="2"/>
      <w:jc w:val="center"/>
    </w:pPr>
    <w:rPr>
      <w:b/>
      <w:color w:val="FF0000"/>
      <w:szCs w:val="21"/>
      <w:lang w:val="en-GB"/>
    </w:rPr>
  </w:style>
  <w:style w:type="paragraph" w:customStyle="1" w:styleId="33">
    <w:name w:val="xl25"/>
    <w:basedOn w:val="1"/>
    <w:qFormat/>
    <w:uiPriority w:val="0"/>
    <w:pPr>
      <w:widowControl/>
      <w:pBdr>
        <w:bottom w:val="single" w:color="auto" w:sz="4" w:space="0"/>
        <w:right w:val="single" w:color="auto" w:sz="4" w:space="0"/>
      </w:pBdr>
      <w:spacing w:beforeAutospacing="1" w:afterAutospacing="1"/>
      <w:jc w:val="center"/>
    </w:pPr>
    <w:rPr>
      <w:rFonts w:ascii="宋体" w:hAnsi="宋体"/>
      <w:kern w:val="0"/>
      <w:szCs w:val="21"/>
    </w:rPr>
  </w:style>
  <w:style w:type="character" w:customStyle="1" w:styleId="34">
    <w:name w:val="目录 2 Char"/>
    <w:link w:val="19"/>
    <w:qFormat/>
    <w:uiPriority w:val="0"/>
  </w:style>
  <w:style w:type="character" w:customStyle="1" w:styleId="35">
    <w:name w:val="批注框文本 Char"/>
    <w:basedOn w:val="23"/>
    <w:link w:val="13"/>
    <w:qFormat/>
    <w:uiPriority w:val="0"/>
    <w:rPr>
      <w:kern w:val="2"/>
      <w:sz w:val="18"/>
      <w:szCs w:val="18"/>
    </w:rPr>
  </w:style>
  <w:style w:type="paragraph" w:customStyle="1" w:styleId="36">
    <w:name w:val="表头"/>
    <w:basedOn w:val="7"/>
    <w:qFormat/>
    <w:uiPriority w:val="0"/>
    <w:pPr>
      <w:keepNext/>
      <w:keepLines/>
      <w:spacing w:before="120" w:after="120" w:line="300" w:lineRule="auto"/>
      <w:jc w:val="center"/>
      <w:textAlignment w:val="baseline"/>
    </w:pPr>
    <w:rPr>
      <w:rFonts w:ascii="Arial" w:hAnsi="Arial" w:eastAsia="黑体" w:cs="Times New Roman"/>
      <w:sz w:val="21"/>
    </w:rPr>
  </w:style>
  <w:style w:type="paragraph" w:customStyle="1" w:styleId="37">
    <w:name w:val="_Style 3"/>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38">
    <w:name w:val="font51"/>
    <w:basedOn w:val="23"/>
    <w:qFormat/>
    <w:uiPriority w:val="0"/>
    <w:rPr>
      <w:rFonts w:hint="eastAsia" w:ascii="宋体" w:hAnsi="宋体" w:eastAsia="宋体" w:cs="宋体"/>
      <w:color w:val="000000"/>
      <w:sz w:val="24"/>
      <w:szCs w:val="24"/>
      <w:u w:val="none"/>
    </w:rPr>
  </w:style>
  <w:style w:type="character" w:customStyle="1" w:styleId="39">
    <w:name w:val="font71"/>
    <w:basedOn w:val="23"/>
    <w:qFormat/>
    <w:uiPriority w:val="0"/>
    <w:rPr>
      <w:rFonts w:ascii="Arial" w:hAnsi="Arial" w:cs="Arial"/>
      <w:color w:val="000000"/>
      <w:sz w:val="21"/>
      <w:szCs w:val="21"/>
      <w:u w:val="none"/>
    </w:rPr>
  </w:style>
  <w:style w:type="paragraph" w:customStyle="1" w:styleId="40">
    <w:name w:val="列出段落1"/>
    <w:basedOn w:val="1"/>
    <w:autoRedefine/>
    <w:qFormat/>
    <w:uiPriority w:val="34"/>
    <w:pPr>
      <w:ind w:firstLine="420" w:firstLineChars="200"/>
    </w:pPr>
  </w:style>
  <w:style w:type="paragraph" w:customStyle="1" w:styleId="41">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2083</Words>
  <Characters>2655</Characters>
  <Lines>82</Lines>
  <Paragraphs>85</Paragraphs>
  <TotalTime>20</TotalTime>
  <ScaleCrop>false</ScaleCrop>
  <LinksUpToDate>false</LinksUpToDate>
  <CharactersWithSpaces>2701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2017-03-04T21:56:00Z</dcterms:created>
  <dc:creator>李伟</dc:creator>
  <cp:lastModifiedBy>sunny</cp:lastModifiedBy>
  <dcterms:modified xsi:type="dcterms:W3CDTF">2026-08-13T08:54:26Z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37E66589FBFF4CE29968D543C019189A_13</vt:lpwstr>
  </property>
  <property fmtid="{D5CDD505-2E9C-101B-9397-08002B2CF9AE}" pid="4" name="KSOTemplateDocerSaveRecord">
    <vt:lpwstr>eyJoZGlkIjoiOTg1NGYzM2UzYjA5Zjg3NTAwYzQ5N2U3Y2E2ODRhOTUiLCJ1c2VySWQiOiI2ODUyMjA2MzUifQ==</vt:lpwstr>
  </property>
</Properties>
</file>